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AF6596" w:rsidRDefault="00AF6596" w:rsidP="00AF6596">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AF6596" w:rsidRDefault="00AF6596" w:rsidP="004241AC">
      <w:pPr>
        <w:autoSpaceDE w:val="0"/>
        <w:autoSpaceDN w:val="0"/>
        <w:adjustRightInd w:val="0"/>
        <w:spacing w:after="0" w:line="240" w:lineRule="auto"/>
        <w:jc w:val="center"/>
        <w:rPr>
          <w:b/>
          <w:highlight w:val="yellow"/>
        </w:rPr>
      </w:pPr>
    </w:p>
    <w:p w:rsidR="004241AC" w:rsidRPr="00AF0C32" w:rsidRDefault="00920AF3" w:rsidP="004241AC">
      <w:pPr>
        <w:autoSpaceDE w:val="0"/>
        <w:autoSpaceDN w:val="0"/>
        <w:adjustRightInd w:val="0"/>
        <w:spacing w:after="0" w:line="240" w:lineRule="auto"/>
        <w:jc w:val="center"/>
        <w:rPr>
          <w:b/>
          <w:sz w:val="32"/>
        </w:rPr>
      </w:pPr>
      <w:r>
        <w:rPr>
          <w:b/>
          <w:sz w:val="32"/>
        </w:rPr>
        <w:t>TERBINAFINA</w:t>
      </w:r>
      <w:r w:rsidR="00452364" w:rsidRPr="00AF0C32">
        <w:rPr>
          <w:b/>
          <w:sz w:val="32"/>
        </w:rPr>
        <w:t xml:space="preserve"> TECNIGEN</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920AF3">
        <w:rPr>
          <w:snapToGrid w:val="0"/>
        </w:rPr>
        <w:t>Terbinafina</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920AF3" w:rsidP="004241AC">
      <w:pPr>
        <w:autoSpaceDE w:val="0"/>
        <w:autoSpaceDN w:val="0"/>
        <w:adjustRightInd w:val="0"/>
        <w:spacing w:after="0" w:line="240" w:lineRule="auto"/>
        <w:jc w:val="center"/>
        <w:rPr>
          <w:b/>
        </w:rPr>
      </w:pPr>
      <w:r>
        <w:rPr>
          <w:b/>
        </w:rPr>
        <w:t xml:space="preserve">Premium </w:t>
      </w:r>
      <w:proofErr w:type="spellStart"/>
      <w:r>
        <w:rPr>
          <w:b/>
        </w:rPr>
        <w:t>Pharma</w:t>
      </w:r>
      <w:proofErr w:type="spellEnd"/>
      <w:r w:rsidR="00947492">
        <w:rPr>
          <w:b/>
        </w:rPr>
        <w:t xml:space="preserve"> </w:t>
      </w:r>
    </w:p>
    <w:p w:rsidR="0097369A" w:rsidRPr="00062636" w:rsidRDefault="0097369A"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920AF3" w:rsidRPr="00920AF3">
        <w:rPr>
          <w:rFonts w:cs="Helvetica"/>
          <w:b/>
        </w:rPr>
        <w:t>042855</w:t>
      </w:r>
    </w:p>
    <w:p w:rsidR="004241AC" w:rsidRDefault="004241AC" w:rsidP="004241AC">
      <w:pPr>
        <w:spacing w:after="0" w:line="240" w:lineRule="auto"/>
        <w:jc w:val="center"/>
        <w:rPr>
          <w:b/>
        </w:rPr>
      </w:pPr>
      <w:bookmarkStart w:id="1" w:name="_GoBack"/>
      <w:bookmarkEnd w:id="0"/>
      <w:bookmarkEnd w:id="1"/>
    </w:p>
    <w:p w:rsidR="00AF0C32" w:rsidRDefault="00AF0C32" w:rsidP="004241AC">
      <w:pPr>
        <w:spacing w:after="0" w:line="240" w:lineRule="auto"/>
        <w:jc w:val="center"/>
        <w:rPr>
          <w:b/>
        </w:rPr>
      </w:pPr>
    </w:p>
    <w:p w:rsidR="00AF0C32" w:rsidRPr="00062636" w:rsidRDefault="00AF0C32" w:rsidP="004241AC">
      <w:pPr>
        <w:spacing w:after="0" w:line="240" w:lineRule="auto"/>
        <w:jc w:val="center"/>
        <w:rPr>
          <w:b/>
        </w:rPr>
      </w:pPr>
    </w:p>
    <w:p w:rsidR="00AF0C32" w:rsidRPr="0033523E" w:rsidRDefault="00AF0C32" w:rsidP="00AF0C32">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920AF3">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920AF3">
        <w:rPr>
          <w:rFonts w:eastAsia="Calibri" w:cs="Calibri"/>
          <w:color w:val="000000"/>
          <w:lang w:eastAsia="it-IT"/>
        </w:rPr>
        <w:t>Terbinafina</w:t>
      </w:r>
      <w:proofErr w:type="spellEnd"/>
      <w:r w:rsidR="00920AF3">
        <w:rPr>
          <w:rFonts w:eastAsia="Calibri" w:cs="Calibri"/>
          <w:color w:val="000000"/>
          <w:lang w:eastAsia="it-IT"/>
        </w:rPr>
        <w:t xml:space="preserve"> </w:t>
      </w:r>
      <w:proofErr w:type="spellStart"/>
      <w:r w:rsidR="00920AF3">
        <w:rPr>
          <w:rFonts w:eastAsia="Calibri" w:cs="Calibri"/>
          <w:color w:val="000000"/>
          <w:lang w:eastAsia="it-IT"/>
        </w:rPr>
        <w:t>Tecnigen</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920AF3">
        <w:rPr>
          <w:rFonts w:eastAsia="Calibri" w:cs="Calibri"/>
          <w:color w:val="000000"/>
          <w:lang w:eastAsia="it-IT"/>
        </w:rPr>
        <w:t>Terbinafina</w:t>
      </w:r>
      <w:proofErr w:type="spellEnd"/>
      <w:r w:rsidR="00920AF3">
        <w:rPr>
          <w:rFonts w:eastAsia="Calibri" w:cs="Calibri"/>
          <w:color w:val="000000"/>
          <w:lang w:eastAsia="it-IT"/>
        </w:rPr>
        <w:t xml:space="preserve"> </w:t>
      </w:r>
      <w:proofErr w:type="spellStart"/>
      <w:r w:rsidR="00920AF3">
        <w:rPr>
          <w:rFonts w:eastAsia="Calibri" w:cs="Calibri"/>
          <w:color w:val="000000"/>
          <w:lang w:eastAsia="it-IT"/>
        </w:rPr>
        <w:t>Tecnigen</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5C41B0">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920AF3">
        <w:rPr>
          <w:rFonts w:eastAsia="Calibri" w:cs="Calibri"/>
          <w:color w:val="000000"/>
          <w:lang w:eastAsia="it-IT"/>
        </w:rPr>
        <w:t>Terbinafina</w:t>
      </w:r>
      <w:proofErr w:type="spellEnd"/>
      <w:r w:rsidR="00920AF3">
        <w:rPr>
          <w:rFonts w:eastAsia="Calibri" w:cs="Calibri"/>
          <w:color w:val="000000"/>
          <w:lang w:eastAsia="it-IT"/>
        </w:rPr>
        <w:t xml:space="preserve"> </w:t>
      </w:r>
      <w:proofErr w:type="spellStart"/>
      <w:r w:rsidR="00920AF3">
        <w:rPr>
          <w:rFonts w:eastAsia="Calibri" w:cs="Calibri"/>
          <w:color w:val="000000"/>
          <w:lang w:eastAsia="it-IT"/>
        </w:rPr>
        <w:t>Tecnigen</w:t>
      </w:r>
      <w:proofErr w:type="spellEnd"/>
      <w:r w:rsidRPr="009F1B70">
        <w:rPr>
          <w:rFonts w:eastAsia="Calibri" w:cs="Calibri"/>
          <w:bCs/>
          <w:color w:val="000000"/>
          <w:lang w:eastAsia="it-IT"/>
        </w:rPr>
        <w:t>.</w:t>
      </w:r>
    </w:p>
    <w:p w:rsidR="004241AC" w:rsidRPr="009F1B70" w:rsidRDefault="004241AC" w:rsidP="00920AF3">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920AF3">
        <w:rPr>
          <w:rFonts w:eastAsia="Calibri" w:cs="Calibri"/>
          <w:color w:val="000000"/>
          <w:lang w:eastAsia="it-IT"/>
        </w:rPr>
        <w:t>Terbinafina</w:t>
      </w:r>
      <w:proofErr w:type="spellEnd"/>
      <w:r w:rsidR="00920AF3">
        <w:rPr>
          <w:rFonts w:eastAsia="Calibri" w:cs="Calibri"/>
          <w:color w:val="000000"/>
          <w:lang w:eastAsia="it-IT"/>
        </w:rPr>
        <w:t xml:space="preserve"> </w:t>
      </w:r>
      <w:proofErr w:type="spellStart"/>
      <w:r w:rsidR="00920AF3">
        <w:rPr>
          <w:rFonts w:eastAsia="Calibri" w:cs="Calibri"/>
          <w:color w:val="000000"/>
          <w:lang w:eastAsia="it-IT"/>
        </w:rPr>
        <w:t>Tecnigen</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920AF3">
      <w:pPr>
        <w:autoSpaceDE w:val="0"/>
        <w:autoSpaceDN w:val="0"/>
        <w:adjustRightInd w:val="0"/>
        <w:spacing w:after="0" w:line="240" w:lineRule="auto"/>
        <w:jc w:val="both"/>
        <w:rPr>
          <w:rFonts w:eastAsia="Calibri" w:cs="Calibri"/>
          <w:color w:val="000000"/>
          <w:lang w:eastAsia="it-IT"/>
        </w:rPr>
      </w:pPr>
    </w:p>
    <w:p w:rsidR="004241AC" w:rsidRPr="002A3F14" w:rsidRDefault="004241AC" w:rsidP="00920AF3">
      <w:pPr>
        <w:autoSpaceDE w:val="0"/>
        <w:autoSpaceDN w:val="0"/>
        <w:adjustRightInd w:val="0"/>
        <w:spacing w:after="0" w:line="240" w:lineRule="auto"/>
        <w:jc w:val="both"/>
        <w:rPr>
          <w:rFonts w:eastAsia="Calibri" w:cs="Calibri"/>
          <w:color w:val="000000"/>
          <w:lang w:eastAsia="it-IT"/>
        </w:rPr>
      </w:pPr>
    </w:p>
    <w:p w:rsidR="004241AC" w:rsidRPr="002A3F14" w:rsidRDefault="004241AC" w:rsidP="00920AF3">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r w:rsidR="00E83F8D">
        <w:rPr>
          <w:rFonts w:eastAsia="Calibri" w:cs="Calibri"/>
          <w:b/>
          <w:bCs/>
          <w:color w:val="000000"/>
          <w:lang w:eastAsia="it-IT"/>
        </w:rPr>
        <w:t xml:space="preserve"> </w:t>
      </w:r>
      <w:r w:rsidRPr="002A3F14">
        <w:rPr>
          <w:rFonts w:eastAsia="Calibri" w:cs="Calibri"/>
          <w:b/>
          <w:bCs/>
          <w:color w:val="000000"/>
          <w:lang w:eastAsia="it-IT"/>
        </w:rPr>
        <w:t xml:space="preserve">e a cosa serve? </w:t>
      </w:r>
    </w:p>
    <w:p w:rsidR="004241AC" w:rsidRPr="00947492" w:rsidRDefault="00920AF3" w:rsidP="00920AF3">
      <w:pPr>
        <w:widowControl w:val="0"/>
        <w:spacing w:after="0" w:line="240" w:lineRule="auto"/>
        <w:jc w:val="both"/>
      </w:pPr>
      <w:proofErr w:type="spellStart"/>
      <w:r>
        <w:rPr>
          <w:rFonts w:eastAsia="Calibri" w:cs="Calibri"/>
          <w:bCs/>
          <w:color w:val="000000"/>
          <w:lang w:eastAsia="it-IT"/>
        </w:rPr>
        <w:t>Terbinafina</w:t>
      </w:r>
      <w:proofErr w:type="spellEnd"/>
      <w:r>
        <w:rPr>
          <w:rFonts w:eastAsia="Calibri" w:cs="Calibri"/>
          <w:bCs/>
          <w:color w:val="000000"/>
          <w:lang w:eastAsia="it-IT"/>
        </w:rPr>
        <w:t xml:space="preserve"> </w:t>
      </w:r>
      <w:proofErr w:type="spellStart"/>
      <w:r>
        <w:rPr>
          <w:rFonts w:eastAsia="Calibri" w:cs="Calibri"/>
          <w:bCs/>
          <w:color w:val="000000"/>
          <w:lang w:eastAsia="it-IT"/>
        </w:rPr>
        <w:t>Tecnigen</w:t>
      </w:r>
      <w:proofErr w:type="spellEnd"/>
      <w:r w:rsidR="00E83F8D" w:rsidRPr="00947492">
        <w:rPr>
          <w:rFonts w:eastAsia="Calibri" w:cs="Calibri"/>
          <w:bCs/>
          <w:color w:val="000000"/>
          <w:lang w:eastAsia="it-IT"/>
        </w:rPr>
        <w:t xml:space="preserve"> </w:t>
      </w:r>
      <w:r w:rsidR="004241AC" w:rsidRPr="00947492">
        <w:rPr>
          <w:rFonts w:eastAsia="Calibri" w:cs="Calibri"/>
          <w:color w:val="000000"/>
          <w:lang w:eastAsia="it-IT"/>
        </w:rPr>
        <w:t xml:space="preserve">è un medicinale contenente </w:t>
      </w:r>
      <w:r w:rsidR="00062636" w:rsidRPr="00947492">
        <w:rPr>
          <w:rFonts w:eastAsia="Calibri" w:cs="Calibri"/>
          <w:color w:val="000000"/>
          <w:lang w:eastAsia="it-IT"/>
        </w:rPr>
        <w:t>i</w:t>
      </w:r>
      <w:r w:rsidR="00E83F8D" w:rsidRPr="00947492">
        <w:rPr>
          <w:rFonts w:eastAsia="Calibri" w:cs="Calibri"/>
          <w:color w:val="000000"/>
          <w:lang w:eastAsia="it-IT"/>
        </w:rPr>
        <w:t>l</w:t>
      </w:r>
      <w:r w:rsidR="004241AC" w:rsidRPr="00947492">
        <w:rPr>
          <w:rFonts w:eastAsia="Calibri" w:cs="Calibri"/>
          <w:color w:val="000000"/>
          <w:lang w:eastAsia="it-IT"/>
        </w:rPr>
        <w:t xml:space="preserve"> principi</w:t>
      </w:r>
      <w:r w:rsidR="00E83F8D" w:rsidRPr="00947492">
        <w:rPr>
          <w:rFonts w:eastAsia="Calibri" w:cs="Calibri"/>
          <w:color w:val="000000"/>
          <w:lang w:eastAsia="it-IT"/>
        </w:rPr>
        <w:t>o</w:t>
      </w:r>
      <w:r w:rsidR="004241AC" w:rsidRPr="00947492">
        <w:rPr>
          <w:rFonts w:eastAsia="Calibri" w:cs="Calibri"/>
          <w:color w:val="000000"/>
          <w:lang w:eastAsia="it-IT"/>
        </w:rPr>
        <w:t xml:space="preserve"> attiv</w:t>
      </w:r>
      <w:r w:rsidR="00E83F8D" w:rsidRPr="00947492">
        <w:rPr>
          <w:rFonts w:eastAsia="Calibri" w:cs="Calibri"/>
          <w:color w:val="000000"/>
          <w:lang w:eastAsia="it-IT"/>
        </w:rPr>
        <w:t>o</w:t>
      </w:r>
      <w:r w:rsidR="004241AC" w:rsidRPr="00947492">
        <w:rPr>
          <w:rFonts w:eastAsia="Calibri" w:cs="Calibri"/>
          <w:color w:val="000000"/>
          <w:lang w:eastAsia="it-IT"/>
        </w:rPr>
        <w:t xml:space="preserve"> </w:t>
      </w:r>
      <w:proofErr w:type="spellStart"/>
      <w:r>
        <w:rPr>
          <w:rFonts w:eastAsia="Calibri" w:cs="Calibri"/>
          <w:color w:val="000000"/>
          <w:lang w:eastAsia="it-IT"/>
        </w:rPr>
        <w:t>terbinafina</w:t>
      </w:r>
      <w:proofErr w:type="spellEnd"/>
      <w:r w:rsidR="0097369A">
        <w:rPr>
          <w:rFonts w:eastAsia="Calibri" w:cs="Calibri"/>
          <w:color w:val="000000"/>
          <w:lang w:eastAsia="it-IT"/>
        </w:rPr>
        <w:t xml:space="preserve"> ed </w:t>
      </w:r>
      <w:r w:rsidR="004241AC" w:rsidRPr="00947492">
        <w:rPr>
          <w:rFonts w:eastAsia="Calibri" w:cs="Calibri"/>
          <w:color w:val="000000"/>
          <w:lang w:eastAsia="it-IT"/>
        </w:rPr>
        <w:t xml:space="preserve">è disponibile in </w:t>
      </w:r>
      <w:r w:rsidR="00062636" w:rsidRPr="00947492">
        <w:rPr>
          <w:rFonts w:eastAsia="Calibri" w:cs="Calibri"/>
          <w:color w:val="000000"/>
          <w:lang w:eastAsia="it-IT"/>
        </w:rPr>
        <w:t>compresse</w:t>
      </w:r>
      <w:r w:rsidR="004241AC" w:rsidRPr="00947492">
        <w:rPr>
          <w:rFonts w:eastAsia="Calibri" w:cs="Calibri"/>
          <w:color w:val="000000"/>
          <w:lang w:eastAsia="it-IT"/>
        </w:rPr>
        <w:t xml:space="preserve"> contenenti </w:t>
      </w:r>
      <w:r>
        <w:rPr>
          <w:rFonts w:eastAsia="Calibri" w:cs="Calibri"/>
          <w:color w:val="000000"/>
          <w:lang w:eastAsia="it-IT"/>
        </w:rPr>
        <w:t>25</w:t>
      </w:r>
      <w:r w:rsidR="00947492" w:rsidRPr="00947492">
        <w:rPr>
          <w:rFonts w:eastAsia="Calibri" w:cs="Calibri"/>
          <w:color w:val="000000"/>
          <w:lang w:eastAsia="it-IT"/>
        </w:rPr>
        <w:t>0 mg di</w:t>
      </w:r>
      <w:r w:rsidR="004241AC" w:rsidRPr="00947492">
        <w:rPr>
          <w:rFonts w:eastAsia="Calibri" w:cs="Calibri"/>
          <w:color w:val="000000"/>
          <w:lang w:eastAsia="it-IT"/>
        </w:rPr>
        <w:t xml:space="preserve"> principi</w:t>
      </w:r>
      <w:r w:rsidR="00E83F8D" w:rsidRPr="00947492">
        <w:rPr>
          <w:rFonts w:eastAsia="Calibri" w:cs="Calibri"/>
          <w:color w:val="000000"/>
          <w:lang w:eastAsia="it-IT"/>
        </w:rPr>
        <w:t>o attivo</w:t>
      </w:r>
      <w:r w:rsidR="004241AC" w:rsidRPr="00947492">
        <w:t>.</w:t>
      </w:r>
    </w:p>
    <w:p w:rsidR="0066524D" w:rsidRPr="00941200" w:rsidRDefault="00920AF3" w:rsidP="00920AF3">
      <w:pPr>
        <w:widowControl w:val="0"/>
        <w:spacing w:after="0" w:line="240" w:lineRule="auto"/>
        <w:jc w:val="both"/>
      </w:pPr>
      <w:proofErr w:type="spellStart"/>
      <w:r>
        <w:rPr>
          <w:rFonts w:eastAsia="Calibri" w:cs="Calibri"/>
          <w:color w:val="000000"/>
          <w:lang w:eastAsia="it-IT"/>
        </w:rPr>
        <w:t>Terbinafina</w:t>
      </w:r>
      <w:proofErr w:type="spellEnd"/>
      <w:r>
        <w:rPr>
          <w:rFonts w:eastAsia="Calibri" w:cs="Calibri"/>
          <w:color w:val="000000"/>
          <w:lang w:eastAsia="it-IT"/>
        </w:rPr>
        <w:t xml:space="preserve"> </w:t>
      </w:r>
      <w:proofErr w:type="spellStart"/>
      <w:r>
        <w:rPr>
          <w:rFonts w:eastAsia="Calibri" w:cs="Calibri"/>
          <w:color w:val="000000"/>
          <w:lang w:eastAsia="it-IT"/>
        </w:rPr>
        <w:t>Tecnigen</w:t>
      </w:r>
      <w:proofErr w:type="spellEnd"/>
      <w:r w:rsidR="00E83F8D" w:rsidRPr="00947492">
        <w:rPr>
          <w:rFonts w:eastAsia="Calibri" w:cs="Calibri"/>
          <w:color w:val="000000"/>
          <w:lang w:eastAsia="it-IT"/>
        </w:rPr>
        <w:t xml:space="preserve"> </w:t>
      </w:r>
      <w:r w:rsidR="00013020" w:rsidRPr="00947492">
        <w:rPr>
          <w:rFonts w:eastAsia="Calibri" w:cs="Calibri"/>
          <w:color w:val="000000"/>
          <w:lang w:eastAsia="it-IT"/>
        </w:rPr>
        <w:t xml:space="preserve">è un “medicinale generico”, cioè è analogo ad un “medicinale di riferimento”, già </w:t>
      </w:r>
      <w:r w:rsidR="00013020" w:rsidRPr="00941200">
        <w:rPr>
          <w:rFonts w:eastAsia="Calibri" w:cs="Calibri"/>
          <w:color w:val="000000"/>
          <w:lang w:eastAsia="it-IT"/>
        </w:rPr>
        <w:t xml:space="preserve">autorizzato in </w:t>
      </w:r>
      <w:r w:rsidR="00E83F8D" w:rsidRPr="00941200">
        <w:rPr>
          <w:rFonts w:eastAsia="Calibri" w:cs="Calibri"/>
          <w:color w:val="000000"/>
          <w:lang w:eastAsia="it-IT"/>
        </w:rPr>
        <w:t>Italia</w:t>
      </w:r>
      <w:r w:rsidR="00013020" w:rsidRPr="00941200">
        <w:rPr>
          <w:rFonts w:eastAsia="Calibri" w:cs="Calibri"/>
          <w:color w:val="000000"/>
          <w:lang w:eastAsia="it-IT"/>
        </w:rPr>
        <w:t xml:space="preserve">, </w:t>
      </w:r>
      <w:proofErr w:type="spellStart"/>
      <w:r w:rsidRPr="00941200">
        <w:rPr>
          <w:rFonts w:eastAsia="Calibri" w:cs="Calibri"/>
          <w:color w:val="000000"/>
          <w:lang w:eastAsia="it-IT"/>
        </w:rPr>
        <w:t>Lamisil</w:t>
      </w:r>
      <w:proofErr w:type="spellEnd"/>
      <w:r w:rsidR="0066524D" w:rsidRPr="00941200">
        <w:rPr>
          <w:rFonts w:eastAsia="Calibri" w:cs="Calibri"/>
          <w:color w:val="000000"/>
          <w:lang w:eastAsia="it-IT"/>
        </w:rPr>
        <w:t>.</w:t>
      </w:r>
    </w:p>
    <w:p w:rsidR="00947492" w:rsidRPr="008312BA" w:rsidRDefault="00920AF3" w:rsidP="00941200">
      <w:pPr>
        <w:spacing w:after="0" w:line="240" w:lineRule="auto"/>
        <w:jc w:val="both"/>
      </w:pPr>
      <w:proofErr w:type="spellStart"/>
      <w:r w:rsidRPr="00941200">
        <w:rPr>
          <w:rFonts w:eastAsia="Calibri" w:cs="Calibri"/>
          <w:color w:val="000000"/>
          <w:lang w:eastAsia="it-IT"/>
        </w:rPr>
        <w:t>Terbinafina</w:t>
      </w:r>
      <w:proofErr w:type="spellEnd"/>
      <w:r w:rsidRPr="00941200">
        <w:rPr>
          <w:rFonts w:eastAsia="Calibri" w:cs="Calibri"/>
          <w:color w:val="000000"/>
          <w:lang w:eastAsia="it-IT"/>
        </w:rPr>
        <w:t xml:space="preserve"> </w:t>
      </w:r>
      <w:proofErr w:type="spellStart"/>
      <w:r w:rsidRPr="00941200">
        <w:rPr>
          <w:rFonts w:eastAsia="Calibri" w:cs="Calibri"/>
          <w:color w:val="000000"/>
          <w:lang w:eastAsia="it-IT"/>
        </w:rPr>
        <w:t>Tecnigen</w:t>
      </w:r>
      <w:proofErr w:type="spellEnd"/>
      <w:r w:rsidR="00E83F8D" w:rsidRPr="00941200">
        <w:rPr>
          <w:rFonts w:eastAsia="Calibri" w:cs="Calibri"/>
          <w:color w:val="000000"/>
          <w:lang w:eastAsia="it-IT"/>
        </w:rPr>
        <w:t xml:space="preserve"> </w:t>
      </w:r>
      <w:r w:rsidR="00947492" w:rsidRPr="00941200">
        <w:rPr>
          <w:rFonts w:eastAsia="Calibri" w:cs="Calibri"/>
          <w:color w:val="000000"/>
          <w:lang w:eastAsia="it-IT"/>
        </w:rPr>
        <w:t xml:space="preserve">si usa per </w:t>
      </w:r>
      <w:r w:rsidR="00941200" w:rsidRPr="00941200">
        <w:rPr>
          <w:rFonts w:eastAsia="Calibri" w:cs="Calibri"/>
          <w:color w:val="000000"/>
          <w:lang w:eastAsia="it-IT"/>
        </w:rPr>
        <w:t>le infezioni da funghi della pelle e delle unghie (</w:t>
      </w:r>
      <w:proofErr w:type="spellStart"/>
      <w:r w:rsidR="00941200" w:rsidRPr="00941200">
        <w:rPr>
          <w:rFonts w:eastAsia="Calibri" w:cs="Calibri"/>
          <w:color w:val="000000"/>
          <w:lang w:eastAsia="it-IT"/>
        </w:rPr>
        <w:t>o</w:t>
      </w:r>
      <w:r w:rsidRPr="00941200">
        <w:t>nicomicosi</w:t>
      </w:r>
      <w:proofErr w:type="spellEnd"/>
      <w:r w:rsidR="00941200" w:rsidRPr="00941200">
        <w:t>) causate da funghi dermatofiti e per le</w:t>
      </w:r>
      <w:r w:rsidRPr="00941200">
        <w:t xml:space="preserve"> infezioni cutanee da lieviti, sostenute dal genere Candida (</w:t>
      </w:r>
      <w:r w:rsidR="00FD04D4">
        <w:t>ad esempio</w:t>
      </w:r>
      <w:r w:rsidRPr="00941200">
        <w:t xml:space="preserve"> Candida </w:t>
      </w:r>
      <w:proofErr w:type="spellStart"/>
      <w:r w:rsidRPr="00941200">
        <w:t>albicans</w:t>
      </w:r>
      <w:proofErr w:type="spellEnd"/>
      <w:r w:rsidRPr="00941200">
        <w:t xml:space="preserve">) per le quali la terapia orale è considerata appropriata </w:t>
      </w:r>
      <w:r w:rsidR="00941200" w:rsidRPr="00941200">
        <w:t>per la</w:t>
      </w:r>
      <w:r w:rsidRPr="00941200">
        <w:t xml:space="preserve"> localizzazione, </w:t>
      </w:r>
      <w:r w:rsidR="00941200" w:rsidRPr="00941200">
        <w:t>gravità</w:t>
      </w:r>
      <w:r w:rsidRPr="00941200">
        <w:t xml:space="preserve"> od estensione dell'infezione.</w:t>
      </w:r>
      <w:r w:rsidR="00941200" w:rsidRPr="00941200">
        <w:t xml:space="preserve"> L</w:t>
      </w:r>
      <w:r w:rsidRPr="00941200">
        <w:t xml:space="preserve">e compresse di </w:t>
      </w:r>
      <w:proofErr w:type="spellStart"/>
      <w:r w:rsidRPr="00941200">
        <w:t>terbinafina</w:t>
      </w:r>
      <w:proofErr w:type="spellEnd"/>
      <w:r w:rsidRPr="00941200">
        <w:t xml:space="preserve"> somministrate per via orale non sono efficaci contro la </w:t>
      </w:r>
      <w:proofErr w:type="spellStart"/>
      <w:r w:rsidRPr="00941200">
        <w:t>Pityriasis</w:t>
      </w:r>
      <w:proofErr w:type="spellEnd"/>
      <w:r w:rsidRPr="00941200">
        <w:t xml:space="preserve"> </w:t>
      </w:r>
      <w:proofErr w:type="spellStart"/>
      <w:r w:rsidRPr="00941200">
        <w:t>versicolor</w:t>
      </w:r>
      <w:proofErr w:type="spellEnd"/>
      <w:r w:rsidRPr="00941200">
        <w:t>.</w:t>
      </w:r>
    </w:p>
    <w:p w:rsidR="00E83F8D" w:rsidRDefault="00E83F8D" w:rsidP="00920AF3">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
    <w:p w:rsidR="008A4F11" w:rsidRPr="00947492" w:rsidRDefault="008A4F11" w:rsidP="00920AF3">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
    <w:p w:rsidR="004241AC" w:rsidRPr="00947492" w:rsidRDefault="004241AC" w:rsidP="00920AF3">
      <w:pPr>
        <w:autoSpaceDE w:val="0"/>
        <w:autoSpaceDN w:val="0"/>
        <w:adjustRightInd w:val="0"/>
        <w:spacing w:after="0" w:line="240" w:lineRule="auto"/>
        <w:jc w:val="both"/>
        <w:rPr>
          <w:rFonts w:eastAsia="Calibri" w:cs="Calibri"/>
          <w:color w:val="000000"/>
          <w:lang w:eastAsia="it-IT"/>
        </w:rPr>
      </w:pPr>
      <w:r w:rsidRPr="00947492">
        <w:rPr>
          <w:rFonts w:eastAsia="Calibri" w:cs="Calibri"/>
          <w:b/>
          <w:bCs/>
          <w:color w:val="000000"/>
          <w:lang w:eastAsia="it-IT"/>
        </w:rPr>
        <w:t xml:space="preserve">2) COME E’ PRESCRITTO/USATO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r w:rsidRPr="00947492">
        <w:rPr>
          <w:rFonts w:eastAsia="Calibri" w:cs="Calibri"/>
          <w:b/>
          <w:bCs/>
          <w:color w:val="000000"/>
          <w:lang w:eastAsia="it-IT"/>
        </w:rPr>
        <w:t>?</w:t>
      </w:r>
    </w:p>
    <w:p w:rsidR="004241AC" w:rsidRPr="00947492" w:rsidRDefault="00920AF3" w:rsidP="00712BD0">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Terbinafina</w:t>
      </w:r>
      <w:proofErr w:type="spellEnd"/>
      <w:r>
        <w:rPr>
          <w:rFonts w:eastAsia="Calibri" w:cs="Calibri"/>
          <w:color w:val="000000"/>
          <w:lang w:eastAsia="it-IT"/>
        </w:rPr>
        <w:t xml:space="preserve"> </w:t>
      </w:r>
      <w:proofErr w:type="spellStart"/>
      <w:r>
        <w:rPr>
          <w:rFonts w:eastAsia="Calibri" w:cs="Calibri"/>
          <w:color w:val="000000"/>
          <w:lang w:eastAsia="it-IT"/>
        </w:rPr>
        <w:t>Tecnigen</w:t>
      </w:r>
      <w:proofErr w:type="spellEnd"/>
      <w:r w:rsidR="0097369A" w:rsidRPr="00947492">
        <w:rPr>
          <w:rFonts w:eastAsia="Calibri" w:cs="Calibri"/>
          <w:color w:val="000000"/>
          <w:lang w:eastAsia="it-IT"/>
        </w:rPr>
        <w:t xml:space="preserve"> </w:t>
      </w:r>
      <w:r w:rsidR="004241AC" w:rsidRPr="00947492">
        <w:rPr>
          <w:rFonts w:eastAsia="Calibri" w:cs="Calibri"/>
          <w:color w:val="000000"/>
          <w:lang w:eastAsia="it-IT"/>
        </w:rPr>
        <w:t>può essere ottenuto solo dietro prescrizione da parte del medico (ricetta ripetibile).</w:t>
      </w:r>
    </w:p>
    <w:p w:rsidR="004241AC" w:rsidRDefault="00874733" w:rsidP="00B1392F">
      <w:pPr>
        <w:tabs>
          <w:tab w:val="left" w:pos="0"/>
        </w:tabs>
        <w:spacing w:after="0" w:line="240" w:lineRule="auto"/>
        <w:jc w:val="both"/>
      </w:pPr>
      <w:r w:rsidRPr="00947492">
        <w:t>Generalmente, l</w:t>
      </w:r>
      <w:r w:rsidR="004241AC" w:rsidRPr="00947492">
        <w:t xml:space="preserve">a dose </w:t>
      </w:r>
      <w:r w:rsidRPr="00947492">
        <w:t xml:space="preserve">raccomandata </w:t>
      </w:r>
      <w:r w:rsidR="004241AC" w:rsidRPr="00947492">
        <w:t xml:space="preserve">è di una </w:t>
      </w:r>
      <w:r w:rsidR="00FA2702" w:rsidRPr="00947492">
        <w:t>compressa</w:t>
      </w:r>
      <w:r w:rsidR="00E83F8D" w:rsidRPr="00947492">
        <w:t xml:space="preserve"> da </w:t>
      </w:r>
      <w:r w:rsidR="00920AF3">
        <w:t>250</w:t>
      </w:r>
      <w:r w:rsidR="00E83F8D" w:rsidRPr="00947492">
        <w:t>0 mg</w:t>
      </w:r>
      <w:r w:rsidR="00E43089" w:rsidRPr="00947492">
        <w:t xml:space="preserve"> </w:t>
      </w:r>
      <w:r w:rsidR="004241AC" w:rsidRPr="00947492">
        <w:t>al giorno</w:t>
      </w:r>
      <w:r>
        <w:t>.</w:t>
      </w:r>
      <w:r w:rsidR="00920AF3">
        <w:t xml:space="preserve"> Nei bambini le dosi sono ridotte in funzione dell’età: le compresse sono divisibili per permettere il trattamento di bambini di peso superiore a 20 kg.</w:t>
      </w:r>
    </w:p>
    <w:p w:rsidR="008A4F11" w:rsidRDefault="00920AF3" w:rsidP="00DB6E74">
      <w:pPr>
        <w:tabs>
          <w:tab w:val="left" w:pos="0"/>
        </w:tabs>
        <w:spacing w:after="0" w:line="240" w:lineRule="auto"/>
        <w:jc w:val="both"/>
      </w:pPr>
      <w:r>
        <w:t>Il medicinale non è raccomandato per i</w:t>
      </w:r>
      <w:r w:rsidR="008A4F11">
        <w:t xml:space="preserve"> pazienti c</w:t>
      </w:r>
      <w:r>
        <w:t>on problemi ai reni o al fegato.</w:t>
      </w:r>
    </w:p>
    <w:p w:rsidR="004241AC" w:rsidRDefault="008A4F11" w:rsidP="00DB6E74">
      <w:pPr>
        <w:widowControl w:val="0"/>
        <w:autoSpaceDE w:val="0"/>
        <w:autoSpaceDN w:val="0"/>
        <w:adjustRightInd w:val="0"/>
        <w:spacing w:after="0" w:line="240" w:lineRule="auto"/>
        <w:jc w:val="both"/>
      </w:pPr>
      <w:r>
        <w:t xml:space="preserve">Le compresse </w:t>
      </w:r>
      <w:r w:rsidRPr="008312BA">
        <w:t xml:space="preserve">possono essere </w:t>
      </w:r>
      <w:r>
        <w:t>assunte con po’ di acqua</w:t>
      </w:r>
      <w:r w:rsidR="00920AF3">
        <w:t>, possibilmente alla stessa ora, indipendentemente dai pasti</w:t>
      </w:r>
      <w:r w:rsidRPr="008312BA">
        <w:t>.</w:t>
      </w:r>
    </w:p>
    <w:p w:rsidR="008A4F11" w:rsidRDefault="008A4F11" w:rsidP="00DB6E74">
      <w:pPr>
        <w:widowControl w:val="0"/>
        <w:autoSpaceDE w:val="0"/>
        <w:autoSpaceDN w:val="0"/>
        <w:adjustRightInd w:val="0"/>
        <w:spacing w:after="0" w:line="240" w:lineRule="auto"/>
        <w:jc w:val="both"/>
      </w:pPr>
    </w:p>
    <w:p w:rsidR="008A4F11" w:rsidRPr="00BA7D67" w:rsidRDefault="008A4F11" w:rsidP="00DB6E74">
      <w:pPr>
        <w:widowControl w:val="0"/>
        <w:autoSpaceDE w:val="0"/>
        <w:autoSpaceDN w:val="0"/>
        <w:adjustRightInd w:val="0"/>
        <w:spacing w:after="0" w:line="240" w:lineRule="auto"/>
        <w:jc w:val="both"/>
        <w:rPr>
          <w:rFonts w:eastAsia="Calibri" w:cs="Verdana"/>
          <w:color w:val="000000"/>
          <w:lang w:eastAsia="it-IT"/>
        </w:rPr>
      </w:pPr>
    </w:p>
    <w:p w:rsidR="004241AC" w:rsidRPr="00BA7D67" w:rsidRDefault="004241AC" w:rsidP="00DB6E74">
      <w:pPr>
        <w:autoSpaceDE w:val="0"/>
        <w:autoSpaceDN w:val="0"/>
        <w:adjustRightInd w:val="0"/>
        <w:spacing w:after="0" w:line="240" w:lineRule="auto"/>
        <w:jc w:val="both"/>
        <w:rPr>
          <w:rFonts w:eastAsia="Calibri" w:cs="Calibri"/>
          <w:color w:val="000000"/>
          <w:lang w:eastAsia="it-IT"/>
        </w:rPr>
      </w:pPr>
      <w:r w:rsidRPr="00BA7D67">
        <w:rPr>
          <w:rFonts w:eastAsia="Calibri" w:cs="Calibri"/>
          <w:b/>
          <w:bCs/>
          <w:color w:val="000000"/>
          <w:lang w:eastAsia="it-IT"/>
        </w:rPr>
        <w:t xml:space="preserve">3) COME FUNZIONA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r w:rsidRPr="00BA7D67">
        <w:rPr>
          <w:rFonts w:eastAsia="Calibri" w:cs="Calibri"/>
          <w:b/>
          <w:bCs/>
          <w:color w:val="000000"/>
          <w:lang w:eastAsia="it-IT"/>
        </w:rPr>
        <w:t xml:space="preserve">? </w:t>
      </w:r>
    </w:p>
    <w:p w:rsidR="009B03DB" w:rsidRPr="00DB6E74" w:rsidRDefault="00920AF3" w:rsidP="00DB6E74">
      <w:pPr>
        <w:spacing w:after="0" w:line="240" w:lineRule="auto"/>
        <w:jc w:val="both"/>
      </w:pPr>
      <w:proofErr w:type="spellStart"/>
      <w:r>
        <w:rPr>
          <w:rFonts w:eastAsia="Calibri" w:cs="Calibri"/>
          <w:bCs/>
          <w:color w:val="000000"/>
          <w:lang w:eastAsia="it-IT"/>
        </w:rPr>
        <w:t>Terbinafina</w:t>
      </w:r>
      <w:proofErr w:type="spellEnd"/>
      <w:r>
        <w:rPr>
          <w:rFonts w:eastAsia="Calibri" w:cs="Calibri"/>
          <w:bCs/>
          <w:color w:val="000000"/>
          <w:lang w:eastAsia="it-IT"/>
        </w:rPr>
        <w:t xml:space="preserve"> </w:t>
      </w:r>
      <w:proofErr w:type="spellStart"/>
      <w:r>
        <w:rPr>
          <w:rFonts w:eastAsia="Calibri" w:cs="Calibri"/>
          <w:bCs/>
          <w:color w:val="000000"/>
          <w:lang w:eastAsia="it-IT"/>
        </w:rPr>
        <w:t>Tecnigen</w:t>
      </w:r>
      <w:proofErr w:type="spellEnd"/>
      <w:r w:rsidR="00B65D34">
        <w:rPr>
          <w:rFonts w:eastAsia="Calibri" w:cs="Calibri"/>
          <w:bCs/>
          <w:color w:val="000000"/>
          <w:lang w:eastAsia="it-IT"/>
        </w:rPr>
        <w:t xml:space="preserve">, </w:t>
      </w:r>
      <w:r w:rsidR="00B65D34" w:rsidRPr="00BA7D67">
        <w:rPr>
          <w:rFonts w:eastAsia="Calibri" w:cs="Calibri"/>
          <w:bCs/>
          <w:color w:val="000000"/>
          <w:lang w:eastAsia="it-IT"/>
        </w:rPr>
        <w:t xml:space="preserve">il </w:t>
      </w:r>
      <w:r w:rsidR="00B65D34">
        <w:rPr>
          <w:rFonts w:eastAsia="Calibri" w:cs="Calibri"/>
          <w:bCs/>
          <w:color w:val="000000"/>
          <w:lang w:eastAsia="it-IT"/>
        </w:rPr>
        <w:t xml:space="preserve">cui </w:t>
      </w:r>
      <w:r w:rsidR="00B65D34" w:rsidRPr="00BA7D67">
        <w:rPr>
          <w:rFonts w:eastAsia="Calibri" w:cs="Calibri"/>
          <w:bCs/>
          <w:color w:val="000000"/>
          <w:lang w:eastAsia="it-IT"/>
        </w:rPr>
        <w:t xml:space="preserve">codice ATC è </w:t>
      </w:r>
      <w:r>
        <w:t>D01B</w:t>
      </w:r>
      <w:r w:rsidRPr="00B140CC">
        <w:t>A02</w:t>
      </w:r>
      <w:r w:rsidR="00B65D34">
        <w:t>,</w:t>
      </w:r>
      <w:r w:rsidR="00E43089" w:rsidRPr="00BA7D67">
        <w:rPr>
          <w:rFonts w:eastAsia="DejaVuSans" w:cs="DejaVuSans"/>
        </w:rPr>
        <w:t xml:space="preserve"> </w:t>
      </w:r>
      <w:r w:rsidR="004241AC" w:rsidRPr="00BA7D67">
        <w:rPr>
          <w:rFonts w:eastAsia="Calibri" w:cs="Calibri"/>
          <w:color w:val="000000"/>
          <w:lang w:eastAsia="it-IT"/>
        </w:rPr>
        <w:t>contiene i</w:t>
      </w:r>
      <w:r w:rsidR="00EF062E" w:rsidRPr="00BA7D67">
        <w:rPr>
          <w:rFonts w:eastAsia="Calibri" w:cs="Calibri"/>
          <w:color w:val="000000"/>
          <w:lang w:eastAsia="it-IT"/>
        </w:rPr>
        <w:t>l</w:t>
      </w:r>
      <w:r w:rsidR="004241AC" w:rsidRPr="00BA7D67">
        <w:rPr>
          <w:rFonts w:eastAsia="Calibri" w:cs="Calibri"/>
          <w:color w:val="000000"/>
          <w:lang w:eastAsia="it-IT"/>
        </w:rPr>
        <w:t xml:space="preserve"> principi</w:t>
      </w:r>
      <w:r w:rsidR="00EF062E" w:rsidRPr="00BA7D67">
        <w:rPr>
          <w:rFonts w:eastAsia="Calibri" w:cs="Calibri"/>
          <w:color w:val="000000"/>
          <w:lang w:eastAsia="it-IT"/>
        </w:rPr>
        <w:t>o</w:t>
      </w:r>
      <w:r w:rsidR="004241AC" w:rsidRPr="00BA7D67">
        <w:rPr>
          <w:rFonts w:eastAsia="Calibri" w:cs="Calibri"/>
          <w:color w:val="000000"/>
          <w:lang w:eastAsia="it-IT"/>
        </w:rPr>
        <w:t xml:space="preserve"> attiv</w:t>
      </w:r>
      <w:r w:rsidR="00EF062E" w:rsidRPr="00BA7D67">
        <w:rPr>
          <w:rFonts w:eastAsia="Calibri" w:cs="Calibri"/>
          <w:color w:val="000000"/>
          <w:lang w:eastAsia="it-IT"/>
        </w:rPr>
        <w:t>o</w:t>
      </w:r>
      <w:r w:rsidR="004241AC" w:rsidRPr="00BA7D67">
        <w:rPr>
          <w:rFonts w:eastAsia="Calibri" w:cs="Calibri"/>
          <w:color w:val="000000"/>
          <w:lang w:eastAsia="it-IT"/>
        </w:rPr>
        <w:t xml:space="preserve"> </w:t>
      </w:r>
      <w:proofErr w:type="spellStart"/>
      <w:r>
        <w:rPr>
          <w:rFonts w:eastAsia="Calibri" w:cs="Calibri"/>
          <w:color w:val="000000"/>
          <w:lang w:eastAsia="it-IT"/>
        </w:rPr>
        <w:t>terbinafina</w:t>
      </w:r>
      <w:proofErr w:type="spellEnd"/>
      <w:r w:rsidR="00B65D34">
        <w:rPr>
          <w:rFonts w:eastAsia="Calibri" w:cs="Calibri"/>
          <w:color w:val="000000"/>
          <w:lang w:eastAsia="it-IT"/>
        </w:rPr>
        <w:t xml:space="preserve"> che </w:t>
      </w:r>
      <w:r w:rsidR="00DB6E74">
        <w:rPr>
          <w:rFonts w:eastAsia="DejaVuSans" w:cs="DejaVuSans"/>
        </w:rPr>
        <w:t xml:space="preserve">ha </w:t>
      </w:r>
      <w:r w:rsidR="00DB6E74" w:rsidRPr="00B140CC">
        <w:t xml:space="preserve">attività nei confronti di </w:t>
      </w:r>
      <w:r w:rsidR="00DB6E74">
        <w:t>funghi</w:t>
      </w:r>
      <w:r w:rsidR="00DB6E74" w:rsidRPr="00B140CC">
        <w:t xml:space="preserve"> della pel</w:t>
      </w:r>
      <w:r w:rsidR="00DB6E74">
        <w:t xml:space="preserve">le, dei capelli e delle unghie </w:t>
      </w:r>
      <w:r w:rsidR="00DB6E74" w:rsidRPr="00B140CC">
        <w:t xml:space="preserve">e </w:t>
      </w:r>
      <w:r w:rsidR="00DB6E74">
        <w:t>d</w:t>
      </w:r>
      <w:r w:rsidR="00DB6E74" w:rsidRPr="00B140CC">
        <w:t xml:space="preserve">i lieviti del genere Candida. La </w:t>
      </w:r>
      <w:proofErr w:type="spellStart"/>
      <w:r w:rsidR="00DB6E74" w:rsidRPr="00B140CC">
        <w:t>terbinafina</w:t>
      </w:r>
      <w:proofErr w:type="spellEnd"/>
      <w:r w:rsidR="00DB6E74" w:rsidRPr="00B140CC">
        <w:t xml:space="preserve"> interferisce specificatamente </w:t>
      </w:r>
      <w:r w:rsidR="00DB6E74">
        <w:t xml:space="preserve">con una </w:t>
      </w:r>
      <w:r w:rsidR="00DB6E74" w:rsidRPr="00B140CC">
        <w:t xml:space="preserve">componente principale della membrana cellulare dei funghi con conseguente morte delle cellule fungine. Dopo somministrazione orale, la </w:t>
      </w:r>
      <w:proofErr w:type="spellStart"/>
      <w:r w:rsidR="00DB6E74" w:rsidRPr="00B140CC">
        <w:t>terbinafina</w:t>
      </w:r>
      <w:proofErr w:type="spellEnd"/>
      <w:r w:rsidR="00DB6E74" w:rsidRPr="00B140CC">
        <w:t xml:space="preserve"> si concentra nell</w:t>
      </w:r>
      <w:r w:rsidR="00DB6E74">
        <w:t>a cute, nei peli e nelle unghie.</w:t>
      </w:r>
    </w:p>
    <w:p w:rsidR="004241AC" w:rsidRDefault="004241AC" w:rsidP="00DB6E74">
      <w:pPr>
        <w:tabs>
          <w:tab w:val="left" w:pos="0"/>
        </w:tabs>
        <w:overflowPunct w:val="0"/>
        <w:autoSpaceDE w:val="0"/>
        <w:autoSpaceDN w:val="0"/>
        <w:adjustRightInd w:val="0"/>
        <w:spacing w:after="0" w:line="240" w:lineRule="auto"/>
        <w:jc w:val="both"/>
        <w:textAlignment w:val="baseline"/>
        <w:rPr>
          <w:iCs/>
        </w:rPr>
      </w:pPr>
    </w:p>
    <w:p w:rsidR="00B1392F" w:rsidRDefault="00B1392F" w:rsidP="00DB6E74">
      <w:pPr>
        <w:tabs>
          <w:tab w:val="left" w:pos="0"/>
        </w:tabs>
        <w:overflowPunct w:val="0"/>
        <w:autoSpaceDE w:val="0"/>
        <w:autoSpaceDN w:val="0"/>
        <w:adjustRightInd w:val="0"/>
        <w:spacing w:after="0" w:line="240" w:lineRule="auto"/>
        <w:jc w:val="both"/>
        <w:textAlignment w:val="baseline"/>
        <w:rPr>
          <w:iCs/>
        </w:rPr>
      </w:pPr>
    </w:p>
    <w:p w:rsidR="004241AC" w:rsidRPr="00BA7D67" w:rsidRDefault="004241AC" w:rsidP="00DB6E74">
      <w:pPr>
        <w:autoSpaceDE w:val="0"/>
        <w:autoSpaceDN w:val="0"/>
        <w:adjustRightInd w:val="0"/>
        <w:spacing w:after="0" w:line="240" w:lineRule="auto"/>
        <w:jc w:val="both"/>
        <w:rPr>
          <w:rFonts w:eastAsia="Calibri" w:cs="Calibri"/>
          <w:lang w:eastAsia="it-IT"/>
        </w:rPr>
      </w:pPr>
      <w:r w:rsidRPr="00BA7D67">
        <w:rPr>
          <w:rFonts w:eastAsia="Calibri" w:cs="Calibri"/>
          <w:b/>
          <w:bCs/>
          <w:lang w:eastAsia="it-IT"/>
        </w:rPr>
        <w:t xml:space="preserve">4) COME È STATO STUDIATO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r w:rsidRPr="00BA7D67">
        <w:rPr>
          <w:rFonts w:eastAsia="Calibri" w:cs="Calibri"/>
          <w:b/>
          <w:bCs/>
          <w:lang w:eastAsia="it-IT"/>
        </w:rPr>
        <w:t xml:space="preserve">? </w:t>
      </w:r>
    </w:p>
    <w:p w:rsidR="004241AC" w:rsidRPr="004E389D" w:rsidRDefault="004241AC" w:rsidP="00DB6E74">
      <w:pPr>
        <w:spacing w:after="0" w:line="240" w:lineRule="auto"/>
        <w:jc w:val="both"/>
        <w:rPr>
          <w:rFonts w:ascii="Calibri" w:hAnsi="Calibri" w:cs="Arial"/>
        </w:rPr>
      </w:pPr>
      <w:r w:rsidRPr="00BA7D67">
        <w:rPr>
          <w:rFonts w:cs="Arial"/>
        </w:rPr>
        <w:t xml:space="preserve">Poiché </w:t>
      </w:r>
      <w:proofErr w:type="spellStart"/>
      <w:r w:rsidR="00920AF3">
        <w:rPr>
          <w:rFonts w:cs="Arial"/>
        </w:rPr>
        <w:t>Terbinafina</w:t>
      </w:r>
      <w:proofErr w:type="spellEnd"/>
      <w:r w:rsidR="00920AF3">
        <w:rPr>
          <w:rFonts w:cs="Arial"/>
        </w:rPr>
        <w:t xml:space="preserve"> </w:t>
      </w:r>
      <w:proofErr w:type="spellStart"/>
      <w:r w:rsidR="00920AF3">
        <w:rPr>
          <w:rFonts w:cs="Arial"/>
        </w:rPr>
        <w:t>Tecnigen</w:t>
      </w:r>
      <w:proofErr w:type="spellEnd"/>
      <w:r w:rsidR="00062636" w:rsidRPr="00BA7D67">
        <w:rPr>
          <w:rFonts w:cs="Arial"/>
        </w:rPr>
        <w:t xml:space="preserve"> </w:t>
      </w:r>
      <w:r w:rsidR="00013020" w:rsidRPr="00BA7D67">
        <w:rPr>
          <w:rFonts w:cs="Arial"/>
        </w:rPr>
        <w:t>è un medicinale generico</w:t>
      </w:r>
      <w:r w:rsidRPr="00BA7D67">
        <w:rPr>
          <w:rFonts w:cs="Arial"/>
        </w:rPr>
        <w:t>, è stato sufficiente effettuare prove cliniche per determinare</w:t>
      </w:r>
      <w:r w:rsidRPr="00BA7D67">
        <w:rPr>
          <w:rFonts w:cs="Arial"/>
          <w:b/>
        </w:rPr>
        <w:t xml:space="preserve"> </w:t>
      </w:r>
      <w:r w:rsidRPr="00BA7D67">
        <w:rPr>
          <w:rFonts w:cs="Arial"/>
        </w:rPr>
        <w:t xml:space="preserve">la bioequivalenza rispetto </w:t>
      </w:r>
      <w:r w:rsidR="00013020" w:rsidRPr="00BA7D67">
        <w:rPr>
          <w:rFonts w:cs="Arial"/>
        </w:rPr>
        <w:t>al</w:t>
      </w:r>
      <w:r w:rsidRPr="00BA7D67">
        <w:rPr>
          <w:rFonts w:cs="Arial"/>
        </w:rPr>
        <w:t xml:space="preserve"> medicinal</w:t>
      </w:r>
      <w:r w:rsidR="00013020" w:rsidRPr="00BA7D67">
        <w:rPr>
          <w:rFonts w:cs="Arial"/>
        </w:rPr>
        <w:t xml:space="preserve">e </w:t>
      </w:r>
      <w:r w:rsidRPr="00BA7D67">
        <w:rPr>
          <w:rFonts w:cs="Arial"/>
        </w:rPr>
        <w:t xml:space="preserve">di riferimento </w:t>
      </w:r>
      <w:proofErr w:type="spellStart"/>
      <w:r w:rsidR="00920AF3">
        <w:rPr>
          <w:rFonts w:cs="Arial"/>
        </w:rPr>
        <w:t>Lamisil</w:t>
      </w:r>
      <w:proofErr w:type="spellEnd"/>
      <w:r w:rsidR="00013020" w:rsidRPr="00BA7D67">
        <w:rPr>
          <w:rFonts w:cs="Arial"/>
        </w:rPr>
        <w:t>. Due medicinali sono</w:t>
      </w:r>
      <w:r w:rsidR="00013020">
        <w:rPr>
          <w:rFonts w:ascii="Calibri" w:hAnsi="Calibri" w:cs="Arial"/>
        </w:rPr>
        <w:t xml:space="preserve"> </w:t>
      </w:r>
      <w:proofErr w:type="spellStart"/>
      <w:r w:rsidR="00013020">
        <w:rPr>
          <w:rFonts w:ascii="Calibri" w:hAnsi="Calibri" w:cs="Arial"/>
        </w:rPr>
        <w:t>bioequivalenti</w:t>
      </w:r>
      <w:proofErr w:type="spellEnd"/>
      <w:r w:rsidR="00013020">
        <w:rPr>
          <w:rFonts w:ascii="Calibri" w:hAnsi="Calibri" w:cs="Arial"/>
        </w:rPr>
        <w:t xml:space="preserve"> quando producono gli stessi livelli di principio attivo nell’organismo</w:t>
      </w:r>
      <w:r w:rsidRPr="004E389D">
        <w:rPr>
          <w:rFonts w:ascii="Calibri" w:hAnsi="Calibri" w:cs="Arial"/>
        </w:rPr>
        <w:t xml:space="preserve">. </w:t>
      </w:r>
    </w:p>
    <w:p w:rsidR="004241AC" w:rsidRDefault="004241AC" w:rsidP="00DB6E74">
      <w:pPr>
        <w:autoSpaceDE w:val="0"/>
        <w:autoSpaceDN w:val="0"/>
        <w:adjustRightInd w:val="0"/>
        <w:spacing w:after="0" w:line="240" w:lineRule="auto"/>
        <w:jc w:val="both"/>
        <w:rPr>
          <w:rFonts w:eastAsia="Calibri" w:cs="Calibri"/>
          <w:lang w:eastAsia="it-IT"/>
        </w:rPr>
      </w:pPr>
    </w:p>
    <w:p w:rsidR="004241AC" w:rsidRPr="002A3F14" w:rsidRDefault="004241AC" w:rsidP="00DB6E74">
      <w:pPr>
        <w:autoSpaceDE w:val="0"/>
        <w:autoSpaceDN w:val="0"/>
        <w:adjustRightInd w:val="0"/>
        <w:spacing w:after="0" w:line="240" w:lineRule="auto"/>
        <w:jc w:val="both"/>
        <w:rPr>
          <w:rFonts w:eastAsia="Calibri" w:cs="Calibri"/>
          <w:lang w:eastAsia="it-IT"/>
        </w:rPr>
      </w:pPr>
    </w:p>
    <w:p w:rsidR="004241AC" w:rsidRPr="002A3F14" w:rsidRDefault="004241AC" w:rsidP="00DB6E74">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r w:rsidRPr="009B03DB">
        <w:rPr>
          <w:rFonts w:eastAsia="Calibri" w:cs="Calibri"/>
          <w:b/>
          <w:lang w:eastAsia="it-IT"/>
        </w:rPr>
        <w:t>?</w:t>
      </w:r>
      <w:r w:rsidRPr="002A3F14">
        <w:rPr>
          <w:rFonts w:eastAsia="Calibri" w:cs="Calibri"/>
          <w:lang w:eastAsia="it-IT"/>
        </w:rPr>
        <w:t xml:space="preserve"> </w:t>
      </w:r>
    </w:p>
    <w:p w:rsidR="004241AC" w:rsidRPr="002A3F14" w:rsidRDefault="00920AF3" w:rsidP="00DB6E74">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Terbinafina</w:t>
      </w:r>
      <w:proofErr w:type="spellEnd"/>
      <w:r>
        <w:rPr>
          <w:rFonts w:eastAsia="Calibri" w:cs="Calibri"/>
          <w:bCs/>
          <w:color w:val="000000"/>
          <w:lang w:eastAsia="it-IT"/>
        </w:rPr>
        <w:t xml:space="preserve"> </w:t>
      </w:r>
      <w:proofErr w:type="spellStart"/>
      <w:r>
        <w:rPr>
          <w:rFonts w:eastAsia="Calibri" w:cs="Calibri"/>
          <w:bCs/>
          <w:color w:val="000000"/>
          <w:lang w:eastAsia="it-IT"/>
        </w:rPr>
        <w:t>Tecnigen</w:t>
      </w:r>
      <w:proofErr w:type="spellEnd"/>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 xml:space="preserve">generico ed è </w:t>
      </w:r>
      <w:proofErr w:type="spellStart"/>
      <w:r w:rsidR="00013020">
        <w:rPr>
          <w:rFonts w:eastAsia="Calibri" w:cs="Calibri"/>
          <w:lang w:eastAsia="it-IT"/>
        </w:rPr>
        <w:t>bioequivale</w:t>
      </w:r>
      <w:r w:rsidR="009B03DB">
        <w:rPr>
          <w:rFonts w:eastAsia="Calibri" w:cs="Calibri"/>
          <w:lang w:eastAsia="it-IT"/>
        </w:rPr>
        <w:t>n</w:t>
      </w:r>
      <w:r w:rsidR="00013020">
        <w:rPr>
          <w:rFonts w:eastAsia="Calibri" w:cs="Calibri"/>
          <w:lang w:eastAsia="it-IT"/>
        </w:rPr>
        <w:t>te</w:t>
      </w:r>
      <w:proofErr w:type="spellEnd"/>
      <w:r w:rsidR="00013020">
        <w:rPr>
          <w:rFonts w:eastAsia="Calibri" w:cs="Calibri"/>
          <w:lang w:eastAsia="it-IT"/>
        </w:rPr>
        <w:t xml:space="preserve"> al medicinale di riferimento</w:t>
      </w:r>
      <w:r w:rsidR="00BA7D67">
        <w:rPr>
          <w:rFonts w:eastAsia="Calibri" w:cs="Calibri"/>
          <w:lang w:eastAsia="it-IT"/>
        </w:rPr>
        <w:t>; pertanto,</w:t>
      </w:r>
      <w:r w:rsidR="00BA7D67"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DB6E74">
      <w:pPr>
        <w:autoSpaceDE w:val="0"/>
        <w:autoSpaceDN w:val="0"/>
        <w:adjustRightInd w:val="0"/>
        <w:spacing w:after="0" w:line="240" w:lineRule="auto"/>
        <w:jc w:val="both"/>
        <w:rPr>
          <w:rFonts w:eastAsia="Calibri" w:cs="Calibri"/>
          <w:lang w:eastAsia="it-IT"/>
        </w:rPr>
      </w:pPr>
    </w:p>
    <w:p w:rsidR="004241AC" w:rsidRPr="002A3F14" w:rsidRDefault="004241AC" w:rsidP="00DB6E74">
      <w:pPr>
        <w:autoSpaceDE w:val="0"/>
        <w:autoSpaceDN w:val="0"/>
        <w:adjustRightInd w:val="0"/>
        <w:spacing w:after="0" w:line="240" w:lineRule="auto"/>
        <w:jc w:val="both"/>
        <w:rPr>
          <w:rFonts w:eastAsia="Calibri" w:cs="Calibri"/>
          <w:lang w:eastAsia="it-IT"/>
        </w:rPr>
      </w:pPr>
    </w:p>
    <w:p w:rsidR="004241AC" w:rsidRPr="00CA3A1E" w:rsidRDefault="004241AC" w:rsidP="00DB6E74">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r w:rsidR="009B03D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B1392F">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nella </w:t>
      </w:r>
      <w:r w:rsidRPr="00CA3A1E">
        <w:rPr>
          <w:rFonts w:eastAsia="Calibri" w:cs="Calibri"/>
          <w:lang w:eastAsia="it-IT"/>
        </w:rPr>
        <w:t xml:space="preserve">seduta del </w:t>
      </w:r>
      <w:r w:rsidR="00DB6E74">
        <w:rPr>
          <w:rFonts w:eastAsia="Calibri" w:cs="Calibri"/>
          <w:lang w:eastAsia="it-IT"/>
        </w:rPr>
        <w:t>10-11 novembre 2014</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920AF3">
        <w:rPr>
          <w:rFonts w:eastAsia="Calibri" w:cs="Calibri"/>
          <w:lang w:eastAsia="it-IT"/>
        </w:rPr>
        <w:t>Lamisil</w:t>
      </w:r>
      <w:proofErr w:type="spellEnd"/>
      <w:r>
        <w:rPr>
          <w:rFonts w:eastAsia="Calibri" w:cs="Calibri"/>
          <w:lang w:eastAsia="it-IT"/>
        </w:rPr>
        <w:t xml:space="preserve">, i benefici di </w:t>
      </w:r>
      <w:proofErr w:type="spellStart"/>
      <w:r w:rsidR="00920AF3">
        <w:rPr>
          <w:rFonts w:eastAsia="Calibri" w:cs="Calibri"/>
          <w:lang w:eastAsia="it-IT"/>
        </w:rPr>
        <w:t>Terbinafina</w:t>
      </w:r>
      <w:proofErr w:type="spellEnd"/>
      <w:r w:rsidR="00920AF3">
        <w:rPr>
          <w:rFonts w:eastAsia="Calibri" w:cs="Calibri"/>
          <w:lang w:eastAsia="it-IT"/>
        </w:rPr>
        <w:t xml:space="preserve"> </w:t>
      </w:r>
      <w:proofErr w:type="spellStart"/>
      <w:r w:rsidR="00920AF3">
        <w:rPr>
          <w:rFonts w:eastAsia="Calibri" w:cs="Calibri"/>
          <w:lang w:eastAsia="it-IT"/>
        </w:rPr>
        <w:t>Tecnigen</w:t>
      </w:r>
      <w:proofErr w:type="spellEnd"/>
      <w:r w:rsidR="009B03DB">
        <w:rPr>
          <w:rFonts w:eastAsia="Calibri" w:cs="Calibri"/>
          <w:lang w:eastAsia="it-IT"/>
        </w:rPr>
        <w:t xml:space="preserve"> </w:t>
      </w:r>
      <w:r w:rsidR="002F67C3">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w:t>
      </w:r>
      <w:r w:rsidRPr="0011250C">
        <w:rPr>
          <w:rFonts w:eastAsia="Calibri" w:cs="Calibri"/>
          <w:lang w:eastAsia="it-IT"/>
        </w:rPr>
        <w:t>di prescrizione di cui al punto 2) di questo Riassunto e la classe di rimborsabilità del medicinale</w:t>
      </w:r>
      <w:r w:rsidR="00D20170" w:rsidRPr="0011250C">
        <w:rPr>
          <w:rFonts w:eastAsia="Calibri" w:cs="Calibri"/>
          <w:lang w:eastAsia="it-IT"/>
        </w:rPr>
        <w:t xml:space="preserve"> </w:t>
      </w:r>
      <w:r w:rsidRPr="0011250C">
        <w:rPr>
          <w:rFonts w:eastAsia="Calibri" w:cs="Calibri"/>
          <w:lang w:eastAsia="it-IT"/>
        </w:rPr>
        <w:t>(</w:t>
      </w:r>
      <w:r w:rsidR="0011250C" w:rsidRPr="0011250C">
        <w:rPr>
          <w:rFonts w:eastAsia="Calibri" w:cs="Calibri"/>
          <w:lang w:eastAsia="it-IT"/>
        </w:rPr>
        <w:t>A</w:t>
      </w:r>
      <w:r w:rsidRPr="0011250C">
        <w:rPr>
          <w:rFonts w:eastAsia="Calibri" w:cs="Calibri"/>
          <w:lang w:eastAsia="it-IT"/>
        </w:rPr>
        <w:t>).</w:t>
      </w:r>
      <w:r w:rsidRPr="002A3F14">
        <w:rPr>
          <w:rFonts w:eastAsia="Calibri" w:cs="Calibri"/>
          <w:lang w:eastAsia="it-IT"/>
        </w:rPr>
        <w:t xml:space="preserve"> </w:t>
      </w:r>
    </w:p>
    <w:p w:rsidR="004241AC" w:rsidRDefault="004241AC" w:rsidP="00B1392F">
      <w:pPr>
        <w:autoSpaceDE w:val="0"/>
        <w:autoSpaceDN w:val="0"/>
        <w:adjustRightInd w:val="0"/>
        <w:spacing w:after="0" w:line="240" w:lineRule="auto"/>
        <w:jc w:val="both"/>
        <w:rPr>
          <w:rFonts w:eastAsia="Calibri" w:cs="Calibri"/>
          <w:b/>
          <w:bCs/>
          <w:lang w:eastAsia="it-IT"/>
        </w:rPr>
      </w:pPr>
    </w:p>
    <w:p w:rsidR="004241AC" w:rsidRPr="002A3F14" w:rsidRDefault="004241AC" w:rsidP="00B1392F">
      <w:pPr>
        <w:autoSpaceDE w:val="0"/>
        <w:autoSpaceDN w:val="0"/>
        <w:adjustRightInd w:val="0"/>
        <w:spacing w:after="0" w:line="240" w:lineRule="auto"/>
        <w:jc w:val="both"/>
        <w:rPr>
          <w:rFonts w:eastAsia="Calibri" w:cs="Calibri"/>
          <w:b/>
          <w:bCs/>
          <w:lang w:eastAsia="it-IT"/>
        </w:rPr>
      </w:pPr>
    </w:p>
    <w:p w:rsidR="004241AC" w:rsidRPr="002A3F14" w:rsidRDefault="004241AC" w:rsidP="00B1392F">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r w:rsidRPr="002A3F14">
        <w:rPr>
          <w:rFonts w:eastAsia="Calibri" w:cs="Calibri"/>
          <w:b/>
          <w:bCs/>
          <w:color w:val="000000"/>
          <w:lang w:eastAsia="it-IT"/>
        </w:rPr>
        <w:t>?</w:t>
      </w:r>
    </w:p>
    <w:p w:rsidR="004241AC" w:rsidRPr="002A3F14" w:rsidRDefault="00C24687"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920AF3">
        <w:rPr>
          <w:rFonts w:eastAsia="Calibri" w:cs="Calibri"/>
          <w:lang w:eastAsia="it-IT"/>
        </w:rPr>
        <w:t>Terbinafina</w:t>
      </w:r>
      <w:proofErr w:type="spellEnd"/>
      <w:r w:rsidR="00920AF3">
        <w:rPr>
          <w:rFonts w:eastAsia="Calibri" w:cs="Calibri"/>
          <w:lang w:eastAsia="it-IT"/>
        </w:rPr>
        <w:t xml:space="preserve"> </w:t>
      </w:r>
      <w:proofErr w:type="spellStart"/>
      <w:r w:rsidR="00920AF3">
        <w:rPr>
          <w:rFonts w:eastAsia="Calibri" w:cs="Calibri"/>
          <w:lang w:eastAsia="it-IT"/>
        </w:rPr>
        <w:t>Tecnigen</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920AF3">
        <w:rPr>
          <w:rFonts w:eastAsia="Calibri" w:cs="Calibri"/>
          <w:b/>
          <w:bCs/>
          <w:color w:val="000000"/>
          <w:lang w:eastAsia="it-IT"/>
        </w:rPr>
        <w:t>Terbinafina</w:t>
      </w:r>
      <w:proofErr w:type="spellEnd"/>
      <w:r w:rsidR="00920AF3">
        <w:rPr>
          <w:rFonts w:eastAsia="Calibri" w:cs="Calibri"/>
          <w:b/>
          <w:bCs/>
          <w:color w:val="000000"/>
          <w:lang w:eastAsia="it-IT"/>
        </w:rPr>
        <w:t xml:space="preserve"> </w:t>
      </w:r>
      <w:proofErr w:type="spellStart"/>
      <w:r w:rsidR="00920AF3">
        <w:rPr>
          <w:rFonts w:eastAsia="Calibri" w:cs="Calibri"/>
          <w:b/>
          <w:bCs/>
          <w:color w:val="000000"/>
          <w:lang w:eastAsia="it-IT"/>
        </w:rPr>
        <w:t>Tecnigen</w:t>
      </w:r>
      <w:proofErr w:type="spellEnd"/>
    </w:p>
    <w:p w:rsidR="004241AC" w:rsidRPr="00CA3A1E" w:rsidRDefault="00DB6E74" w:rsidP="004241AC">
      <w:pPr>
        <w:autoSpaceDE w:val="0"/>
        <w:autoSpaceDN w:val="0"/>
        <w:adjustRightInd w:val="0"/>
        <w:spacing w:after="0" w:line="240" w:lineRule="auto"/>
        <w:jc w:val="both"/>
        <w:rPr>
          <w:rFonts w:eastAsia="Calibri" w:cs="Calibri"/>
          <w:bCs/>
          <w:lang w:eastAsia="it-IT"/>
        </w:rPr>
      </w:pPr>
      <w:r>
        <w:rPr>
          <w:rFonts w:eastAsia="Calibri" w:cs="Calibri"/>
          <w:bCs/>
          <w:iCs/>
          <w:lang w:eastAsia="it-IT"/>
        </w:rPr>
        <w:t>L’8 giugno</w:t>
      </w:r>
      <w:r w:rsidR="004241AC">
        <w:rPr>
          <w:rFonts w:eastAsia="Calibri" w:cs="Calibri"/>
          <w:bCs/>
          <w:iCs/>
          <w:lang w:eastAsia="it-IT"/>
        </w:rPr>
        <w:t xml:space="preserve"> </w:t>
      </w:r>
      <w:r w:rsidR="004241AC" w:rsidRPr="00CA3A1E">
        <w:rPr>
          <w:rFonts w:eastAsia="Calibri" w:cs="Calibri"/>
          <w:bCs/>
          <w:iCs/>
          <w:lang w:eastAsia="it-IT"/>
        </w:rPr>
        <w:t xml:space="preserve">2015 l’AIFA ha rilasciato l’autorizzazione all’immissione in commercio di </w:t>
      </w:r>
      <w:proofErr w:type="spellStart"/>
      <w:r w:rsidR="00920AF3">
        <w:rPr>
          <w:rFonts w:eastAsia="Calibri" w:cs="Calibri"/>
          <w:bCs/>
          <w:color w:val="000000"/>
          <w:lang w:eastAsia="it-IT"/>
        </w:rPr>
        <w:t>Terbinafina</w:t>
      </w:r>
      <w:proofErr w:type="spellEnd"/>
      <w:r w:rsidR="00920AF3">
        <w:rPr>
          <w:rFonts w:eastAsia="Calibri" w:cs="Calibri"/>
          <w:bCs/>
          <w:color w:val="000000"/>
          <w:lang w:eastAsia="it-IT"/>
        </w:rPr>
        <w:t xml:space="preserve"> </w:t>
      </w:r>
      <w:proofErr w:type="spellStart"/>
      <w:r w:rsidR="00920AF3">
        <w:rPr>
          <w:rFonts w:eastAsia="Calibri" w:cs="Calibri"/>
          <w:bCs/>
          <w:color w:val="000000"/>
          <w:lang w:eastAsia="it-IT"/>
        </w:rPr>
        <w:t>Tecnigen</w:t>
      </w:r>
      <w:proofErr w:type="spellEnd"/>
      <w:r w:rsidR="004241AC" w:rsidRPr="00CA3A1E">
        <w:rPr>
          <w:rFonts w:eastAsia="Calibri" w:cs="Calibri"/>
          <w:bCs/>
          <w:lang w:eastAsia="it-IT"/>
        </w:rPr>
        <w:t xml:space="preserve">. </w:t>
      </w:r>
    </w:p>
    <w:p w:rsidR="00AF0C32" w:rsidRDefault="00AF0C32" w:rsidP="004241AC">
      <w:pPr>
        <w:autoSpaceDE w:val="0"/>
        <w:autoSpaceDN w:val="0"/>
        <w:adjustRightInd w:val="0"/>
        <w:spacing w:after="0" w:line="240" w:lineRule="auto"/>
        <w:jc w:val="both"/>
        <w:rPr>
          <w:rFonts w:eastAsia="Calibri" w:cs="Calibri"/>
          <w:lang w:eastAsia="it-IT"/>
        </w:rPr>
      </w:pPr>
    </w:p>
    <w:p w:rsidR="00AF0C32" w:rsidRDefault="00AF0C32" w:rsidP="00AF0C32">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920AF3">
        <w:rPr>
          <w:rFonts w:eastAsia="Calibri" w:cs="Calibri"/>
          <w:bCs/>
          <w:color w:val="000000"/>
          <w:lang w:eastAsia="it-IT"/>
        </w:rPr>
        <w:t>Terbinafina</w:t>
      </w:r>
      <w:proofErr w:type="spellEnd"/>
      <w:r w:rsidR="00920AF3">
        <w:rPr>
          <w:rFonts w:eastAsia="Calibri" w:cs="Calibri"/>
          <w:bCs/>
          <w:color w:val="000000"/>
          <w:lang w:eastAsia="it-IT"/>
        </w:rPr>
        <w:t xml:space="preserve"> </w:t>
      </w:r>
      <w:proofErr w:type="spellStart"/>
      <w:r w:rsidR="00920AF3">
        <w:rPr>
          <w:rFonts w:eastAsia="Calibri" w:cs="Calibri"/>
          <w:bCs/>
          <w:color w:val="000000"/>
          <w:lang w:eastAsia="it-IT"/>
        </w:rPr>
        <w:t>Tecnigen</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66524D">
        <w:rPr>
          <w:rFonts w:eastAsia="Calibri" w:cs="Calibri"/>
          <w:lang w:eastAsia="it-IT"/>
        </w:rPr>
        <w:t>(</w:t>
      </w:r>
      <w:hyperlink r:id="rId6" w:history="1">
        <w:r w:rsidR="0066524D">
          <w:rPr>
            <w:rStyle w:val="Collegamentoipertestuale"/>
            <w:rFonts w:eastAsia="Calibri" w:cs="Calibri"/>
            <w:lang w:eastAsia="it-IT"/>
          </w:rPr>
          <w:t>https://farmaci.agenziafarmaco.gov.it/bancadatifarmaci</w:t>
        </w:r>
      </w:hyperlink>
      <w:r w:rsidR="0066524D">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FD04D4">
        <w:rPr>
          <w:rFonts w:eastAsia="Calibri" w:cs="Calibri"/>
          <w:lang w:eastAsia="it-IT"/>
        </w:rPr>
        <w:t>10.07.2015</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p w:rsidR="00AF0C32" w:rsidRDefault="00AF0C32"/>
    <w:p w:rsidR="00941200" w:rsidRDefault="00941200"/>
    <w:p w:rsidR="00941200" w:rsidRDefault="00941200"/>
    <w:p w:rsidR="00941200" w:rsidRDefault="00941200"/>
    <w:p w:rsidR="00AF0C32" w:rsidRDefault="00AF0C32" w:rsidP="00AF0C32">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AF0C32" w:rsidRDefault="00AF0C32" w:rsidP="00AF0C32">
      <w:pPr>
        <w:spacing w:after="0" w:line="240" w:lineRule="auto"/>
        <w:jc w:val="center"/>
        <w:rPr>
          <w:b/>
        </w:rPr>
      </w:pPr>
    </w:p>
    <w:p w:rsidR="00AF0C32" w:rsidRDefault="00AF0C32" w:rsidP="00AF0C32">
      <w:pPr>
        <w:spacing w:after="0" w:line="240" w:lineRule="auto"/>
        <w:jc w:val="center"/>
        <w:rPr>
          <w:b/>
        </w:rPr>
      </w:pPr>
    </w:p>
    <w:p w:rsidR="00AF0C32" w:rsidRDefault="00AF0C32" w:rsidP="00AF0C32">
      <w:pPr>
        <w:spacing w:after="0" w:line="240" w:lineRule="auto"/>
        <w:jc w:val="center"/>
        <w:rPr>
          <w:b/>
        </w:rPr>
      </w:pPr>
    </w:p>
    <w:p w:rsidR="00AF0C32" w:rsidRDefault="00AF0C32" w:rsidP="00AF0C32">
      <w:pPr>
        <w:spacing w:after="0" w:line="240" w:lineRule="auto"/>
        <w:jc w:val="center"/>
        <w:rPr>
          <w:b/>
        </w:rPr>
      </w:pPr>
    </w:p>
    <w:p w:rsidR="00AF0C32" w:rsidRPr="0033523E" w:rsidRDefault="00AF0C32" w:rsidP="00AF0C32">
      <w:pPr>
        <w:spacing w:after="0" w:line="240" w:lineRule="auto"/>
        <w:jc w:val="center"/>
        <w:rPr>
          <w:b/>
        </w:rPr>
      </w:pPr>
      <w:r w:rsidRPr="0033523E">
        <w:rPr>
          <w:b/>
        </w:rPr>
        <w:t>INDICE</w:t>
      </w:r>
    </w:p>
    <w:p w:rsidR="00AF0C32" w:rsidRDefault="00AF0C32" w:rsidP="00AF0C32">
      <w:pPr>
        <w:spacing w:after="0" w:line="240" w:lineRule="auto"/>
        <w:jc w:val="both"/>
      </w:pPr>
    </w:p>
    <w:p w:rsidR="00AF0C32" w:rsidRDefault="00AF0C32" w:rsidP="00AF0C32">
      <w:pPr>
        <w:spacing w:after="0" w:line="240" w:lineRule="auto"/>
        <w:jc w:val="both"/>
      </w:pPr>
    </w:p>
    <w:p w:rsidR="00AF0C32" w:rsidRDefault="00AF0C32" w:rsidP="00AF0C32">
      <w:pPr>
        <w:spacing w:after="0" w:line="240" w:lineRule="auto"/>
        <w:jc w:val="both"/>
      </w:pPr>
    </w:p>
    <w:p w:rsidR="00AF0C32" w:rsidRPr="008206E7" w:rsidRDefault="00AF0C32" w:rsidP="00AF0C32">
      <w:pPr>
        <w:pStyle w:val="Paragrafoelenco"/>
        <w:numPr>
          <w:ilvl w:val="0"/>
          <w:numId w:val="5"/>
        </w:numPr>
        <w:spacing w:after="0" w:line="240" w:lineRule="auto"/>
        <w:rPr>
          <w:b/>
        </w:rPr>
      </w:pPr>
      <w:r w:rsidRPr="008206E7">
        <w:rPr>
          <w:b/>
        </w:rPr>
        <w:t>INTRODUZIONE</w:t>
      </w:r>
    </w:p>
    <w:p w:rsidR="00AF0C32" w:rsidRPr="002A3F14" w:rsidRDefault="00AF0C32" w:rsidP="00AF0C32">
      <w:pPr>
        <w:spacing w:after="0" w:line="240" w:lineRule="auto"/>
        <w:jc w:val="both"/>
      </w:pPr>
    </w:p>
    <w:p w:rsidR="00AF0C32" w:rsidRDefault="00AF0C32" w:rsidP="00AF0C32">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AF0C32" w:rsidRPr="0033523E" w:rsidRDefault="00AF0C32" w:rsidP="00AF0C32">
      <w:pPr>
        <w:pStyle w:val="Paragrafoelenco"/>
        <w:rPr>
          <w:b/>
        </w:rPr>
      </w:pPr>
    </w:p>
    <w:p w:rsidR="00AF0C32" w:rsidRDefault="00AF0C32" w:rsidP="00AF0C32">
      <w:pPr>
        <w:pStyle w:val="Paragrafoelenco"/>
        <w:numPr>
          <w:ilvl w:val="0"/>
          <w:numId w:val="5"/>
        </w:numPr>
        <w:spacing w:after="0" w:line="240" w:lineRule="auto"/>
        <w:jc w:val="both"/>
        <w:rPr>
          <w:b/>
        </w:rPr>
      </w:pPr>
      <w:r w:rsidRPr="00DF7B22">
        <w:rPr>
          <w:b/>
        </w:rPr>
        <w:t>ASPETTI NON CLINICI</w:t>
      </w:r>
    </w:p>
    <w:p w:rsidR="00AF0C32" w:rsidRPr="0033523E" w:rsidRDefault="00AF0C32" w:rsidP="00AF0C32">
      <w:pPr>
        <w:pStyle w:val="Paragrafoelenco"/>
        <w:rPr>
          <w:b/>
        </w:rPr>
      </w:pPr>
    </w:p>
    <w:p w:rsidR="00AF0C32" w:rsidRDefault="00AF0C32" w:rsidP="00AF0C32">
      <w:pPr>
        <w:pStyle w:val="Paragrafoelenco"/>
        <w:numPr>
          <w:ilvl w:val="0"/>
          <w:numId w:val="5"/>
        </w:numPr>
        <w:spacing w:after="0" w:line="240" w:lineRule="auto"/>
        <w:jc w:val="both"/>
        <w:rPr>
          <w:b/>
        </w:rPr>
      </w:pPr>
      <w:r w:rsidRPr="005A38F5">
        <w:rPr>
          <w:b/>
        </w:rPr>
        <w:t>A</w:t>
      </w:r>
      <w:r>
        <w:rPr>
          <w:b/>
        </w:rPr>
        <w:t>S</w:t>
      </w:r>
      <w:r w:rsidRPr="005A38F5">
        <w:rPr>
          <w:b/>
        </w:rPr>
        <w:t>PETTI CLINICI</w:t>
      </w:r>
    </w:p>
    <w:p w:rsidR="00AF0C32" w:rsidRPr="0033523E" w:rsidRDefault="00AF0C32" w:rsidP="00AF0C32">
      <w:pPr>
        <w:pStyle w:val="Paragrafoelenco"/>
        <w:rPr>
          <w:b/>
        </w:rPr>
      </w:pPr>
    </w:p>
    <w:p w:rsidR="00AF0C32" w:rsidRPr="002E4DCB" w:rsidRDefault="00AF0C32" w:rsidP="00AF0C32">
      <w:pPr>
        <w:pStyle w:val="Paragrafoelenco"/>
        <w:numPr>
          <w:ilvl w:val="0"/>
          <w:numId w:val="5"/>
        </w:numPr>
        <w:spacing w:after="0" w:line="240" w:lineRule="auto"/>
        <w:jc w:val="both"/>
        <w:rPr>
          <w:b/>
        </w:rPr>
      </w:pPr>
      <w:r w:rsidRPr="002E4DCB">
        <w:rPr>
          <w:b/>
        </w:rPr>
        <w:t xml:space="preserve">CONSULTAZIONE </w:t>
      </w:r>
      <w:r>
        <w:rPr>
          <w:b/>
        </w:rPr>
        <w:t>SUL FOGLIO ILLUSTRATIVO</w:t>
      </w:r>
    </w:p>
    <w:p w:rsidR="00AF0C32" w:rsidRDefault="00AF0C32" w:rsidP="00AF0C32">
      <w:pPr>
        <w:pStyle w:val="Paragrafoelenco"/>
        <w:spacing w:after="0" w:line="240" w:lineRule="auto"/>
        <w:ind w:left="1080"/>
        <w:jc w:val="both"/>
        <w:rPr>
          <w:b/>
        </w:rPr>
      </w:pPr>
    </w:p>
    <w:p w:rsidR="00AF0C32" w:rsidRPr="00BC23ED" w:rsidRDefault="00AF0C32" w:rsidP="00AF0C32">
      <w:pPr>
        <w:pStyle w:val="Paragrafoelenco"/>
        <w:numPr>
          <w:ilvl w:val="0"/>
          <w:numId w:val="5"/>
        </w:numPr>
        <w:spacing w:after="0" w:line="240" w:lineRule="auto"/>
        <w:jc w:val="both"/>
        <w:rPr>
          <w:b/>
        </w:rPr>
      </w:pPr>
      <w:r w:rsidRPr="00BC23ED">
        <w:rPr>
          <w:b/>
        </w:rPr>
        <w:t>CONCLUSIONI, VALUTAZIONE DEL RAPPORTO BENEFICIO/RISCHIO E RACCOMANDAZIONI</w:t>
      </w:r>
    </w:p>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AF0C32" w:rsidRDefault="00AF0C32" w:rsidP="00AF0C32"/>
    <w:p w:rsidR="000C3112" w:rsidRDefault="000C3112" w:rsidP="00AF0C32"/>
    <w:p w:rsidR="00AF0C32" w:rsidRPr="008206E7" w:rsidRDefault="00941200" w:rsidP="00AF0C32">
      <w:pPr>
        <w:pStyle w:val="Paragrafoelenco"/>
        <w:numPr>
          <w:ilvl w:val="0"/>
          <w:numId w:val="6"/>
        </w:numPr>
        <w:spacing w:after="0" w:line="240" w:lineRule="auto"/>
        <w:rPr>
          <w:b/>
        </w:rPr>
      </w:pPr>
      <w:r>
        <w:rPr>
          <w:b/>
        </w:rPr>
        <w:lastRenderedPageBreak/>
        <w:t>I</w:t>
      </w:r>
      <w:r w:rsidR="00AF0C32" w:rsidRPr="008206E7">
        <w:rPr>
          <w:b/>
        </w:rPr>
        <w:t>NTRODUZIONE</w:t>
      </w:r>
    </w:p>
    <w:p w:rsidR="00AF0C32" w:rsidRDefault="00AF0C32" w:rsidP="001F321C">
      <w:pPr>
        <w:autoSpaceDE w:val="0"/>
        <w:autoSpaceDN w:val="0"/>
        <w:adjustRightInd w:val="0"/>
        <w:spacing w:after="0" w:line="240" w:lineRule="auto"/>
        <w:jc w:val="both"/>
      </w:pPr>
      <w:r>
        <w:t xml:space="preserve">Sulla base dei dati di qualità, sicurezza ed efficacia, l’AIFA ha rilasciato a </w:t>
      </w:r>
      <w:r w:rsidR="00DB6E74">
        <w:t xml:space="preserve">Premium </w:t>
      </w:r>
      <w:proofErr w:type="spellStart"/>
      <w:r w:rsidR="00DB6E74">
        <w:t>Pharma</w:t>
      </w:r>
      <w:proofErr w:type="spellEnd"/>
      <w:r>
        <w:t xml:space="preserve"> l’autorizzazione all’immissione in commercio (AIC) per il </w:t>
      </w:r>
      <w:r w:rsidRPr="006B2CC3">
        <w:t xml:space="preserve">medicinale </w:t>
      </w:r>
      <w:proofErr w:type="spellStart"/>
      <w:r w:rsidR="00920AF3">
        <w:t>Terbinafina</w:t>
      </w:r>
      <w:proofErr w:type="spellEnd"/>
      <w:r w:rsidR="00920AF3">
        <w:t xml:space="preserve"> </w:t>
      </w:r>
      <w:proofErr w:type="spellStart"/>
      <w:r w:rsidR="00920AF3">
        <w:t>Tecnigen</w:t>
      </w:r>
      <w:proofErr w:type="spellEnd"/>
      <w:r>
        <w:t xml:space="preserve"> </w:t>
      </w:r>
      <w:r w:rsidR="00DB6E74">
        <w:rPr>
          <w:rFonts w:eastAsia="Calibri" w:cs="Calibri"/>
          <w:bCs/>
          <w:iCs/>
          <w:lang w:eastAsia="it-IT"/>
        </w:rPr>
        <w:t>l’8 giugno</w:t>
      </w:r>
      <w:r>
        <w:rPr>
          <w:rFonts w:eastAsia="Calibri" w:cs="Calibri"/>
          <w:bCs/>
          <w:iCs/>
          <w:lang w:eastAsia="it-IT"/>
        </w:rPr>
        <w:t xml:space="preserve"> </w:t>
      </w:r>
      <w:r w:rsidRPr="00CA3A1E">
        <w:rPr>
          <w:rFonts w:eastAsia="Calibri" w:cs="Calibri"/>
          <w:bCs/>
          <w:iCs/>
          <w:lang w:eastAsia="it-IT"/>
        </w:rPr>
        <w:t>2015</w:t>
      </w:r>
      <w:r>
        <w:t xml:space="preserve">.  </w:t>
      </w:r>
    </w:p>
    <w:p w:rsidR="00AF0C32" w:rsidRDefault="00AF0C32" w:rsidP="001F321C">
      <w:pPr>
        <w:spacing w:after="0" w:line="240" w:lineRule="auto"/>
        <w:jc w:val="both"/>
      </w:pPr>
    </w:p>
    <w:p w:rsidR="00AF0C32" w:rsidRPr="007461B9" w:rsidRDefault="00920AF3" w:rsidP="001F321C">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Terbinafina</w:t>
      </w:r>
      <w:proofErr w:type="spellEnd"/>
      <w:r>
        <w:rPr>
          <w:rFonts w:eastAsia="Calibri" w:cs="Calibri"/>
          <w:color w:val="000000"/>
          <w:lang w:eastAsia="it-IT"/>
        </w:rPr>
        <w:t xml:space="preserve"> </w:t>
      </w:r>
      <w:proofErr w:type="spellStart"/>
      <w:r>
        <w:rPr>
          <w:rFonts w:eastAsia="Calibri" w:cs="Calibri"/>
          <w:color w:val="000000"/>
          <w:lang w:eastAsia="it-IT"/>
        </w:rPr>
        <w:t>Tecnigen</w:t>
      </w:r>
      <w:proofErr w:type="spellEnd"/>
      <w:r w:rsidR="00AF0C32">
        <w:rPr>
          <w:rFonts w:eastAsia="Calibri" w:cs="Calibri"/>
          <w:color w:val="000000"/>
          <w:lang w:eastAsia="it-IT"/>
        </w:rPr>
        <w:t xml:space="preserve"> </w:t>
      </w:r>
      <w:r w:rsidR="00AF0C32" w:rsidRPr="00FE36E7">
        <w:rPr>
          <w:rFonts w:eastAsia="Calibri" w:cs="Calibri"/>
          <w:color w:val="000000"/>
          <w:lang w:eastAsia="it-IT"/>
        </w:rPr>
        <w:t xml:space="preserve">può essere ottenuto solo dietro prescrizione da parte del medico </w:t>
      </w:r>
      <w:r w:rsidR="00AF0C32" w:rsidRPr="007461B9">
        <w:rPr>
          <w:rFonts w:eastAsia="Calibri" w:cs="Calibri"/>
          <w:color w:val="000000"/>
          <w:lang w:eastAsia="it-IT"/>
        </w:rPr>
        <w:t>(ricetta ripetibile).</w:t>
      </w:r>
    </w:p>
    <w:p w:rsidR="00AF0C32" w:rsidRPr="007461B9" w:rsidRDefault="00AF0C32" w:rsidP="001F321C">
      <w:pPr>
        <w:spacing w:after="0" w:line="240" w:lineRule="auto"/>
        <w:jc w:val="both"/>
      </w:pPr>
    </w:p>
    <w:p w:rsidR="00AF0C32" w:rsidRPr="00C608F7" w:rsidRDefault="00AF0C32" w:rsidP="001F321C">
      <w:pPr>
        <w:spacing w:after="0" w:line="240" w:lineRule="auto"/>
        <w:jc w:val="both"/>
      </w:pPr>
      <w:r w:rsidRPr="00C608F7">
        <w:t xml:space="preserve">Questa procedura è stata presentata ai sensi dell’art. 10(1) della Direttiva 2001/83/EU </w:t>
      </w:r>
      <w:proofErr w:type="spellStart"/>
      <w:r w:rsidRPr="00C608F7">
        <w:t>s.m.i.</w:t>
      </w:r>
      <w:proofErr w:type="spellEnd"/>
    </w:p>
    <w:p w:rsidR="00AF0C32" w:rsidRPr="00C608F7" w:rsidRDefault="00AF0C32" w:rsidP="001F321C">
      <w:pPr>
        <w:widowControl w:val="0"/>
        <w:spacing w:after="0" w:line="240" w:lineRule="auto"/>
        <w:jc w:val="both"/>
        <w:rPr>
          <w:rFonts w:eastAsia="Calibri" w:cs="Calibri"/>
          <w:bCs/>
          <w:color w:val="000000"/>
          <w:lang w:eastAsia="it-IT"/>
        </w:rPr>
      </w:pPr>
    </w:p>
    <w:p w:rsidR="00AF0C32" w:rsidRPr="00C608F7" w:rsidRDefault="00920AF3" w:rsidP="001F321C">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Terbinafina</w:t>
      </w:r>
      <w:proofErr w:type="spellEnd"/>
      <w:r>
        <w:rPr>
          <w:rFonts w:eastAsia="Calibri" w:cs="Calibri"/>
          <w:bCs/>
          <w:color w:val="000000"/>
          <w:lang w:eastAsia="it-IT"/>
        </w:rPr>
        <w:t xml:space="preserve"> </w:t>
      </w:r>
      <w:proofErr w:type="spellStart"/>
      <w:r>
        <w:rPr>
          <w:rFonts w:eastAsia="Calibri" w:cs="Calibri"/>
          <w:bCs/>
          <w:color w:val="000000"/>
          <w:lang w:eastAsia="it-IT"/>
        </w:rPr>
        <w:t>Tecnigen</w:t>
      </w:r>
      <w:proofErr w:type="spellEnd"/>
      <w:r w:rsidR="00AF0C32" w:rsidRPr="00C608F7">
        <w:rPr>
          <w:rFonts w:eastAsia="Calibri" w:cs="Calibri"/>
          <w:bCs/>
          <w:color w:val="000000"/>
          <w:lang w:eastAsia="it-IT"/>
        </w:rPr>
        <w:t xml:space="preserve"> </w:t>
      </w:r>
      <w:r w:rsidR="00AF0C32" w:rsidRPr="00C608F7">
        <w:rPr>
          <w:rFonts w:eastAsia="Calibri" w:cs="Calibri"/>
          <w:color w:val="000000"/>
          <w:lang w:eastAsia="it-IT"/>
        </w:rPr>
        <w:t xml:space="preserve">è un medicinale </w:t>
      </w:r>
      <w:r w:rsidR="00B65D34">
        <w:rPr>
          <w:rFonts w:eastAsia="Calibri" w:cs="Calibri"/>
          <w:color w:val="000000"/>
          <w:lang w:eastAsia="it-IT"/>
        </w:rPr>
        <w:t xml:space="preserve">generico </w:t>
      </w:r>
      <w:r w:rsidR="00AF0C32" w:rsidRPr="00C608F7">
        <w:rPr>
          <w:rFonts w:eastAsia="Calibri" w:cs="Calibri"/>
          <w:color w:val="000000"/>
          <w:lang w:eastAsia="it-IT"/>
        </w:rPr>
        <w:t xml:space="preserve">contenente il principio attivo </w:t>
      </w:r>
      <w:proofErr w:type="spellStart"/>
      <w:r>
        <w:rPr>
          <w:rFonts w:eastAsia="Calibri" w:cs="Calibri"/>
          <w:color w:val="000000"/>
          <w:lang w:eastAsia="it-IT"/>
        </w:rPr>
        <w:t>terbinafina</w:t>
      </w:r>
      <w:proofErr w:type="spellEnd"/>
      <w:r w:rsidR="00AF0C32" w:rsidRPr="00C608F7">
        <w:rPr>
          <w:rFonts w:eastAsia="Calibri" w:cs="Calibri"/>
          <w:color w:val="000000"/>
          <w:lang w:eastAsia="it-IT"/>
        </w:rPr>
        <w:t xml:space="preserve"> presente nel medicinale di riferimento </w:t>
      </w:r>
      <w:proofErr w:type="spellStart"/>
      <w:r>
        <w:rPr>
          <w:rFonts w:eastAsia="Calibri" w:cs="Calibri"/>
          <w:color w:val="000000"/>
          <w:lang w:eastAsia="it-IT"/>
        </w:rPr>
        <w:t>Lamisil</w:t>
      </w:r>
      <w:proofErr w:type="spellEnd"/>
      <w:r w:rsidR="00AF0C32" w:rsidRPr="00C608F7">
        <w:rPr>
          <w:rFonts w:eastAsia="Calibri" w:cs="Calibri"/>
          <w:color w:val="000000"/>
          <w:lang w:eastAsia="it-IT"/>
        </w:rPr>
        <w:t>, autorizzato in Italia da più di 10 anni.</w:t>
      </w:r>
    </w:p>
    <w:p w:rsidR="00AF0C32" w:rsidRPr="00C608F7" w:rsidRDefault="00AF0C32" w:rsidP="001F321C">
      <w:pPr>
        <w:spacing w:after="0" w:line="240" w:lineRule="auto"/>
        <w:jc w:val="both"/>
        <w:rPr>
          <w:highlight w:val="yellow"/>
        </w:rPr>
      </w:pPr>
    </w:p>
    <w:p w:rsidR="00DB6E74" w:rsidRPr="00B140CC" w:rsidRDefault="00920AF3" w:rsidP="001F321C">
      <w:pPr>
        <w:spacing w:after="0" w:line="240" w:lineRule="auto"/>
        <w:jc w:val="both"/>
      </w:pPr>
      <w:proofErr w:type="spellStart"/>
      <w:r>
        <w:rPr>
          <w:rFonts w:eastAsia="Calibri" w:cs="Calibri"/>
          <w:bCs/>
          <w:color w:val="000000"/>
          <w:lang w:eastAsia="it-IT"/>
        </w:rPr>
        <w:t>Terbinafina</w:t>
      </w:r>
      <w:proofErr w:type="spellEnd"/>
      <w:r>
        <w:rPr>
          <w:rFonts w:eastAsia="Calibri" w:cs="Calibri"/>
          <w:bCs/>
          <w:color w:val="000000"/>
          <w:lang w:eastAsia="it-IT"/>
        </w:rPr>
        <w:t xml:space="preserve"> </w:t>
      </w:r>
      <w:proofErr w:type="spellStart"/>
      <w:r>
        <w:rPr>
          <w:rFonts w:eastAsia="Calibri" w:cs="Calibri"/>
          <w:bCs/>
          <w:color w:val="000000"/>
          <w:lang w:eastAsia="it-IT"/>
        </w:rPr>
        <w:t>Tecnigen</w:t>
      </w:r>
      <w:proofErr w:type="spellEnd"/>
      <w:r w:rsidR="00AF0C32" w:rsidRPr="00C608F7">
        <w:rPr>
          <w:rFonts w:eastAsia="Calibri" w:cs="Calibri"/>
          <w:bCs/>
          <w:color w:val="000000"/>
          <w:lang w:eastAsia="it-IT"/>
        </w:rPr>
        <w:t xml:space="preserve">, </w:t>
      </w:r>
      <w:r w:rsidR="00AF0C32" w:rsidRPr="00C608F7">
        <w:rPr>
          <w:color w:val="000000"/>
        </w:rPr>
        <w:t xml:space="preserve">il cui </w:t>
      </w:r>
      <w:r w:rsidR="001F321C">
        <w:t>codice ATC è D01BA02, contiene il princi</w:t>
      </w:r>
      <w:r w:rsidR="00FD04D4">
        <w:t>p</w:t>
      </w:r>
      <w:r w:rsidR="001F321C">
        <w:t xml:space="preserve">io attivo </w:t>
      </w:r>
      <w:proofErr w:type="spellStart"/>
      <w:r w:rsidR="00DB6E74" w:rsidRPr="00B140CC">
        <w:t>terbinafina</w:t>
      </w:r>
      <w:proofErr w:type="spellEnd"/>
      <w:r w:rsidR="00DB6E74" w:rsidRPr="00B140CC">
        <w:t xml:space="preserve"> appartenente alla classe delle </w:t>
      </w:r>
      <w:proofErr w:type="spellStart"/>
      <w:r w:rsidR="00DB6E74" w:rsidRPr="00B140CC">
        <w:t>allilamine</w:t>
      </w:r>
      <w:proofErr w:type="spellEnd"/>
      <w:r w:rsidR="00DB6E74" w:rsidRPr="00B140CC">
        <w:t xml:space="preserve">, con attività ad ampio spettro nei confronti di miceti patogeni della pelle, dei capelli e delle unghie, quali il genere </w:t>
      </w:r>
      <w:proofErr w:type="spellStart"/>
      <w:r w:rsidR="00DB6E74" w:rsidRPr="00B140CC">
        <w:t>Tricophyton</w:t>
      </w:r>
      <w:proofErr w:type="spellEnd"/>
      <w:r w:rsidR="00DB6E74" w:rsidRPr="00B140CC">
        <w:t xml:space="preserve"> (es. </w:t>
      </w:r>
      <w:r w:rsidR="00DB6E74" w:rsidRPr="00977AAC">
        <w:rPr>
          <w:lang w:val="fr-FR"/>
        </w:rPr>
        <w:t xml:space="preserve">T. </w:t>
      </w:r>
      <w:proofErr w:type="spellStart"/>
      <w:r w:rsidR="00DB6E74" w:rsidRPr="00977AAC">
        <w:rPr>
          <w:lang w:val="fr-FR"/>
        </w:rPr>
        <w:t>rubrum</w:t>
      </w:r>
      <w:proofErr w:type="spellEnd"/>
      <w:r w:rsidR="00DB6E74" w:rsidRPr="00977AAC">
        <w:rPr>
          <w:lang w:val="fr-FR"/>
        </w:rPr>
        <w:t xml:space="preserve">, T. </w:t>
      </w:r>
      <w:proofErr w:type="spellStart"/>
      <w:r w:rsidR="00DB6E74" w:rsidRPr="00977AAC">
        <w:rPr>
          <w:lang w:val="fr-FR"/>
        </w:rPr>
        <w:t>mentagrophytes</w:t>
      </w:r>
      <w:proofErr w:type="spellEnd"/>
      <w:r w:rsidR="00DB6E74" w:rsidRPr="00977AAC">
        <w:rPr>
          <w:lang w:val="fr-FR"/>
        </w:rPr>
        <w:t xml:space="preserve">, T. </w:t>
      </w:r>
      <w:proofErr w:type="spellStart"/>
      <w:r w:rsidR="00DB6E74" w:rsidRPr="00977AAC">
        <w:rPr>
          <w:lang w:val="fr-FR"/>
        </w:rPr>
        <w:t>verrucosum</w:t>
      </w:r>
      <w:proofErr w:type="spellEnd"/>
      <w:r w:rsidR="00DB6E74" w:rsidRPr="00977AAC">
        <w:rPr>
          <w:lang w:val="fr-FR"/>
        </w:rPr>
        <w:t xml:space="preserve">, T. </w:t>
      </w:r>
      <w:proofErr w:type="spellStart"/>
      <w:r w:rsidR="00DB6E74" w:rsidRPr="00977AAC">
        <w:rPr>
          <w:lang w:val="fr-FR"/>
        </w:rPr>
        <w:t>tonsurans</w:t>
      </w:r>
      <w:proofErr w:type="spellEnd"/>
      <w:r w:rsidR="00DB6E74" w:rsidRPr="00977AAC">
        <w:rPr>
          <w:lang w:val="fr-FR"/>
        </w:rPr>
        <w:t xml:space="preserve">, T. </w:t>
      </w:r>
      <w:proofErr w:type="spellStart"/>
      <w:r w:rsidR="00DB6E74" w:rsidRPr="00977AAC">
        <w:rPr>
          <w:lang w:val="fr-FR"/>
        </w:rPr>
        <w:t>violaceum</w:t>
      </w:r>
      <w:proofErr w:type="spellEnd"/>
      <w:r w:rsidR="00DB6E74" w:rsidRPr="00977AAC">
        <w:rPr>
          <w:lang w:val="fr-FR"/>
        </w:rPr>
        <w:t xml:space="preserve">), </w:t>
      </w:r>
      <w:proofErr w:type="spellStart"/>
      <w:r w:rsidR="00DB6E74" w:rsidRPr="00977AAC">
        <w:rPr>
          <w:lang w:val="fr-FR"/>
        </w:rPr>
        <w:t>Microsporum</w:t>
      </w:r>
      <w:proofErr w:type="spellEnd"/>
      <w:r w:rsidR="00DB6E74" w:rsidRPr="00977AAC">
        <w:rPr>
          <w:lang w:val="fr-FR"/>
        </w:rPr>
        <w:t xml:space="preserve"> (es. </w:t>
      </w:r>
      <w:r w:rsidR="00DB6E74" w:rsidRPr="00B140CC">
        <w:t xml:space="preserve">M. </w:t>
      </w:r>
      <w:proofErr w:type="spellStart"/>
      <w:r w:rsidR="00DB6E74" w:rsidRPr="00B140CC">
        <w:t>Canis</w:t>
      </w:r>
      <w:proofErr w:type="spellEnd"/>
      <w:r w:rsidR="00DB6E74" w:rsidRPr="00B140CC">
        <w:t xml:space="preserve">), </w:t>
      </w:r>
      <w:proofErr w:type="spellStart"/>
      <w:r w:rsidR="00DB6E74" w:rsidRPr="00B140CC">
        <w:t>Epidermophyton</w:t>
      </w:r>
      <w:proofErr w:type="spellEnd"/>
      <w:r w:rsidR="00DB6E74" w:rsidRPr="00B140CC">
        <w:t xml:space="preserve"> </w:t>
      </w:r>
      <w:proofErr w:type="spellStart"/>
      <w:r w:rsidR="00DB6E74" w:rsidRPr="00B140CC">
        <w:t>floccosum</w:t>
      </w:r>
      <w:proofErr w:type="spellEnd"/>
      <w:r w:rsidR="00DB6E74" w:rsidRPr="00B140CC">
        <w:t xml:space="preserve">, e i lieviti del genere Candida (es. C. </w:t>
      </w:r>
      <w:proofErr w:type="spellStart"/>
      <w:r w:rsidR="00DB6E74" w:rsidRPr="00B140CC">
        <w:t>albicans</w:t>
      </w:r>
      <w:proofErr w:type="spellEnd"/>
      <w:r w:rsidR="00DB6E74" w:rsidRPr="00B140CC">
        <w:t xml:space="preserve">) e </w:t>
      </w:r>
      <w:proofErr w:type="spellStart"/>
      <w:r w:rsidR="00DB6E74" w:rsidRPr="00B140CC">
        <w:t>Pityrosporum</w:t>
      </w:r>
      <w:proofErr w:type="spellEnd"/>
      <w:r w:rsidR="00DB6E74" w:rsidRPr="00B140CC">
        <w:t xml:space="preserve">. A basse concentrazioni la </w:t>
      </w:r>
      <w:proofErr w:type="spellStart"/>
      <w:r w:rsidR="00DB6E74" w:rsidRPr="00B140CC">
        <w:t>terbinafina</w:t>
      </w:r>
      <w:proofErr w:type="spellEnd"/>
      <w:r w:rsidR="00DB6E74" w:rsidRPr="00B140CC">
        <w:t xml:space="preserve"> è fungicida nei confronti di dermatofiti, muffe ed alcuni funghi dimorfi. L'attività sui lieviti è specie-dipendente: su alcune specie è fungicida, su altre </w:t>
      </w:r>
      <w:proofErr w:type="spellStart"/>
      <w:r w:rsidR="00DB6E74" w:rsidRPr="00B140CC">
        <w:t>fungistatica</w:t>
      </w:r>
      <w:proofErr w:type="spellEnd"/>
      <w:r w:rsidR="00DB6E74" w:rsidRPr="00B140CC">
        <w:t>.</w:t>
      </w:r>
    </w:p>
    <w:p w:rsidR="00DB6E74" w:rsidRPr="00B140CC" w:rsidRDefault="00DB6E74" w:rsidP="001F321C">
      <w:pPr>
        <w:spacing w:after="0" w:line="240" w:lineRule="auto"/>
        <w:jc w:val="both"/>
      </w:pPr>
      <w:r w:rsidRPr="00B140CC">
        <w:t xml:space="preserve">La </w:t>
      </w:r>
      <w:proofErr w:type="spellStart"/>
      <w:r w:rsidRPr="00B140CC">
        <w:t>terbinafina</w:t>
      </w:r>
      <w:proofErr w:type="spellEnd"/>
      <w:r w:rsidRPr="00B140CC">
        <w:t xml:space="preserve"> interferisce specificatamente su un passaggio iniziale della biosintesi degli steroli fungini. Ciò provoca una diminuzione dell'ergosterolo (componente principale della membrana cellulare dei funghi) ed un accumulo intracellulare di </w:t>
      </w:r>
      <w:proofErr w:type="spellStart"/>
      <w:r w:rsidRPr="00B140CC">
        <w:t>squalene</w:t>
      </w:r>
      <w:proofErr w:type="spellEnd"/>
      <w:r w:rsidRPr="00B140CC">
        <w:t xml:space="preserve">, con conseguente morte delle cellule fungine. La </w:t>
      </w:r>
      <w:proofErr w:type="spellStart"/>
      <w:r w:rsidRPr="00B140CC">
        <w:t>terbinafina</w:t>
      </w:r>
      <w:proofErr w:type="spellEnd"/>
      <w:r w:rsidRPr="00B140CC">
        <w:t xml:space="preserve"> agisce tramite l'inibizione dell'enzima </w:t>
      </w:r>
      <w:proofErr w:type="spellStart"/>
      <w:r w:rsidRPr="00B140CC">
        <w:t>squalene-epossidasi</w:t>
      </w:r>
      <w:proofErr w:type="spellEnd"/>
      <w:r w:rsidRPr="00B140CC">
        <w:t xml:space="preserve"> nella membrana cellulare dei funghi. L'enzima </w:t>
      </w:r>
      <w:proofErr w:type="spellStart"/>
      <w:r w:rsidRPr="00B140CC">
        <w:t>squalene-epossidasi</w:t>
      </w:r>
      <w:proofErr w:type="spellEnd"/>
      <w:r w:rsidRPr="00B140CC">
        <w:t xml:space="preserve"> non è legato al sistema enzimatico del citocromo P450.</w:t>
      </w:r>
    </w:p>
    <w:p w:rsidR="00DB6E74" w:rsidRPr="00B140CC" w:rsidRDefault="00DB6E74" w:rsidP="001F321C">
      <w:pPr>
        <w:spacing w:after="0" w:line="240" w:lineRule="auto"/>
        <w:jc w:val="both"/>
      </w:pPr>
      <w:r w:rsidRPr="00B140CC">
        <w:t xml:space="preserve">Dopo somministrazione orale, la </w:t>
      </w:r>
      <w:proofErr w:type="spellStart"/>
      <w:r w:rsidRPr="00B140CC">
        <w:t>terbinafina</w:t>
      </w:r>
      <w:proofErr w:type="spellEnd"/>
      <w:r w:rsidRPr="00B140CC">
        <w:t xml:space="preserve"> si concentra nella cute, nei peli e nelle unghie con attività fungicida.</w:t>
      </w:r>
    </w:p>
    <w:p w:rsidR="00AF0C32" w:rsidRPr="0002468C" w:rsidRDefault="00AF0C32" w:rsidP="001F321C">
      <w:pPr>
        <w:spacing w:after="0" w:line="240" w:lineRule="auto"/>
        <w:jc w:val="both"/>
        <w:rPr>
          <w:iCs/>
          <w:highlight w:val="yellow"/>
        </w:rPr>
      </w:pPr>
    </w:p>
    <w:p w:rsidR="00941200" w:rsidRPr="00941200" w:rsidRDefault="001F321C" w:rsidP="00941200">
      <w:pPr>
        <w:spacing w:after="0" w:line="240" w:lineRule="auto"/>
        <w:jc w:val="both"/>
      </w:pPr>
      <w:proofErr w:type="spellStart"/>
      <w:r w:rsidRPr="00941200">
        <w:rPr>
          <w:rFonts w:eastAsia="Calibri" w:cs="Calibri"/>
          <w:color w:val="000000"/>
          <w:lang w:eastAsia="it-IT"/>
        </w:rPr>
        <w:t>Terbinafina</w:t>
      </w:r>
      <w:proofErr w:type="spellEnd"/>
      <w:r w:rsidRPr="00941200">
        <w:rPr>
          <w:rFonts w:eastAsia="Calibri" w:cs="Calibri"/>
          <w:color w:val="000000"/>
          <w:lang w:eastAsia="it-IT"/>
        </w:rPr>
        <w:t xml:space="preserve"> </w:t>
      </w:r>
      <w:proofErr w:type="spellStart"/>
      <w:r w:rsidRPr="00941200">
        <w:rPr>
          <w:rFonts w:eastAsia="Calibri" w:cs="Calibri"/>
          <w:color w:val="000000"/>
          <w:lang w:eastAsia="it-IT"/>
        </w:rPr>
        <w:t>Tecnigen</w:t>
      </w:r>
      <w:proofErr w:type="spellEnd"/>
      <w:r w:rsidRPr="00941200">
        <w:rPr>
          <w:rFonts w:eastAsia="Calibri" w:cs="Calibri"/>
          <w:color w:val="000000"/>
          <w:lang w:eastAsia="it-IT"/>
        </w:rPr>
        <w:t xml:space="preserve"> si usa per </w:t>
      </w:r>
    </w:p>
    <w:p w:rsidR="001F321C" w:rsidRPr="00941200" w:rsidRDefault="001F321C" w:rsidP="00941200">
      <w:pPr>
        <w:numPr>
          <w:ilvl w:val="0"/>
          <w:numId w:val="7"/>
        </w:numPr>
        <w:spacing w:after="0" w:line="240" w:lineRule="auto"/>
        <w:ind w:left="284" w:hanging="284"/>
        <w:jc w:val="both"/>
      </w:pPr>
      <w:proofErr w:type="spellStart"/>
      <w:r w:rsidRPr="00941200">
        <w:t>Onicomicosi</w:t>
      </w:r>
      <w:proofErr w:type="spellEnd"/>
      <w:r w:rsidRPr="00941200">
        <w:t xml:space="preserve"> (infezioni micotiche delle unghie) causate da funghi dermatofiti.</w:t>
      </w:r>
    </w:p>
    <w:p w:rsidR="001F321C" w:rsidRPr="00941200" w:rsidRDefault="001F321C" w:rsidP="00941200">
      <w:pPr>
        <w:numPr>
          <w:ilvl w:val="0"/>
          <w:numId w:val="7"/>
        </w:numPr>
        <w:spacing w:after="0" w:line="240" w:lineRule="auto"/>
        <w:ind w:left="284" w:hanging="284"/>
        <w:jc w:val="both"/>
      </w:pPr>
      <w:proofErr w:type="spellStart"/>
      <w:r w:rsidRPr="00941200">
        <w:t>Tinea</w:t>
      </w:r>
      <w:proofErr w:type="spellEnd"/>
      <w:r w:rsidRPr="00941200">
        <w:t xml:space="preserve"> </w:t>
      </w:r>
      <w:proofErr w:type="spellStart"/>
      <w:r w:rsidRPr="00941200">
        <w:t>capitis</w:t>
      </w:r>
      <w:proofErr w:type="spellEnd"/>
      <w:r w:rsidRPr="00941200">
        <w:t>.</w:t>
      </w:r>
    </w:p>
    <w:p w:rsidR="001F321C" w:rsidRPr="00941200" w:rsidRDefault="001F321C" w:rsidP="00941200">
      <w:pPr>
        <w:numPr>
          <w:ilvl w:val="0"/>
          <w:numId w:val="7"/>
        </w:numPr>
        <w:spacing w:after="0" w:line="240" w:lineRule="auto"/>
        <w:ind w:left="284" w:hanging="284"/>
        <w:jc w:val="both"/>
      </w:pPr>
      <w:r w:rsidRPr="00941200">
        <w:t>Infezioni micotiche cutanee da dermatofiti (</w:t>
      </w:r>
      <w:proofErr w:type="spellStart"/>
      <w:r w:rsidRPr="00941200">
        <w:t>Tinea</w:t>
      </w:r>
      <w:proofErr w:type="spellEnd"/>
      <w:r w:rsidRPr="00941200">
        <w:t xml:space="preserve"> </w:t>
      </w:r>
      <w:proofErr w:type="spellStart"/>
      <w:r w:rsidRPr="00941200">
        <w:t>corporis</w:t>
      </w:r>
      <w:proofErr w:type="spellEnd"/>
      <w:r w:rsidRPr="00941200">
        <w:t xml:space="preserve">, </w:t>
      </w:r>
      <w:proofErr w:type="spellStart"/>
      <w:r w:rsidRPr="00941200">
        <w:t>Tinea</w:t>
      </w:r>
      <w:proofErr w:type="spellEnd"/>
      <w:r w:rsidRPr="00941200">
        <w:t xml:space="preserve"> </w:t>
      </w:r>
      <w:proofErr w:type="spellStart"/>
      <w:r w:rsidRPr="00941200">
        <w:t>cruris</w:t>
      </w:r>
      <w:proofErr w:type="spellEnd"/>
      <w:r w:rsidRPr="00941200">
        <w:t xml:space="preserve">, </w:t>
      </w:r>
      <w:proofErr w:type="spellStart"/>
      <w:r w:rsidRPr="00941200">
        <w:t>Tinea</w:t>
      </w:r>
      <w:proofErr w:type="spellEnd"/>
      <w:r w:rsidRPr="00941200">
        <w:t xml:space="preserve"> </w:t>
      </w:r>
      <w:proofErr w:type="spellStart"/>
      <w:r w:rsidRPr="00941200">
        <w:t>pedis</w:t>
      </w:r>
      <w:proofErr w:type="spellEnd"/>
      <w:r w:rsidRPr="00941200">
        <w:t>) e infezioni cutanee da lieviti, sostenute dal genere Candida (</w:t>
      </w:r>
      <w:r w:rsidR="00FD04D4">
        <w:t>ad esempio,</w:t>
      </w:r>
      <w:r w:rsidRPr="00941200">
        <w:t xml:space="preserve"> Candida </w:t>
      </w:r>
      <w:proofErr w:type="spellStart"/>
      <w:r w:rsidRPr="00941200">
        <w:t>albicans</w:t>
      </w:r>
      <w:proofErr w:type="spellEnd"/>
      <w:r w:rsidRPr="00941200">
        <w:t>) per le quali la terapia orale è considerata appropriata in ragione della loro localizzazione, severità od estensione dell'infezione.</w:t>
      </w:r>
    </w:p>
    <w:p w:rsidR="001F321C" w:rsidRPr="008312BA" w:rsidRDefault="001F321C" w:rsidP="001F321C">
      <w:pPr>
        <w:spacing w:after="0" w:line="240" w:lineRule="auto"/>
      </w:pPr>
      <w:r w:rsidRPr="00941200">
        <w:t xml:space="preserve">A differenza delle formulazioni topiche di </w:t>
      </w:r>
      <w:proofErr w:type="spellStart"/>
      <w:r w:rsidRPr="00941200">
        <w:t>terbinafina</w:t>
      </w:r>
      <w:proofErr w:type="spellEnd"/>
      <w:r w:rsidRPr="00941200">
        <w:t xml:space="preserve">, le compresse di </w:t>
      </w:r>
      <w:proofErr w:type="spellStart"/>
      <w:r w:rsidRPr="00941200">
        <w:t>terbinafina</w:t>
      </w:r>
      <w:proofErr w:type="spellEnd"/>
      <w:r w:rsidRPr="00941200">
        <w:t xml:space="preserve"> somministrate per via orale non sono efficaci contro la </w:t>
      </w:r>
      <w:proofErr w:type="spellStart"/>
      <w:r w:rsidRPr="00941200">
        <w:t>Pityriasis</w:t>
      </w:r>
      <w:proofErr w:type="spellEnd"/>
      <w:r w:rsidRPr="00941200">
        <w:t xml:space="preserve"> </w:t>
      </w:r>
      <w:proofErr w:type="spellStart"/>
      <w:r w:rsidRPr="00941200">
        <w:t>versicolor</w:t>
      </w:r>
      <w:proofErr w:type="spellEnd"/>
      <w:r w:rsidRPr="00941200">
        <w:t>.</w:t>
      </w:r>
    </w:p>
    <w:p w:rsidR="001F321C" w:rsidRDefault="001F321C" w:rsidP="001F321C">
      <w:pPr>
        <w:tabs>
          <w:tab w:val="left" w:pos="0"/>
        </w:tabs>
        <w:overflowPunct w:val="0"/>
        <w:autoSpaceDE w:val="0"/>
        <w:autoSpaceDN w:val="0"/>
        <w:adjustRightInd w:val="0"/>
        <w:spacing w:after="0" w:line="240" w:lineRule="auto"/>
        <w:jc w:val="both"/>
        <w:textAlignment w:val="baseline"/>
        <w:rPr>
          <w:rFonts w:eastAsia="Calibri" w:cs="Calibri"/>
          <w:b/>
          <w:bCs/>
          <w:color w:val="000000"/>
          <w:lang w:eastAsia="it-IT"/>
        </w:rPr>
      </w:pPr>
    </w:p>
    <w:p w:rsidR="00AF0C32" w:rsidRDefault="00AF0C32" w:rsidP="001F321C">
      <w:pPr>
        <w:spacing w:after="0" w:line="240" w:lineRule="auto"/>
        <w:jc w:val="both"/>
      </w:pPr>
      <w:r w:rsidRPr="001F321C">
        <w:t xml:space="preserve">Poiché </w:t>
      </w:r>
      <w:proofErr w:type="spellStart"/>
      <w:r w:rsidR="00920AF3" w:rsidRPr="001F321C">
        <w:t>Terbinafina</w:t>
      </w:r>
      <w:proofErr w:type="spellEnd"/>
      <w:r w:rsidR="00920AF3" w:rsidRPr="001F321C">
        <w:t xml:space="preserve"> </w:t>
      </w:r>
      <w:proofErr w:type="spellStart"/>
      <w:r w:rsidR="00920AF3" w:rsidRPr="001F321C">
        <w:t>Tecnigen</w:t>
      </w:r>
      <w:proofErr w:type="spellEnd"/>
      <w:r w:rsidRPr="001F321C">
        <w:t xml:space="preserve"> contiene un principio attivo noto non sono stati forniti nuovi dati non clinici e clinici: questo approccio è accettabile poiché il medicinale di riferimento </w:t>
      </w:r>
      <w:proofErr w:type="spellStart"/>
      <w:r w:rsidR="00920AF3" w:rsidRPr="001F321C">
        <w:t>Lamisil</w:t>
      </w:r>
      <w:proofErr w:type="spellEnd"/>
      <w:r w:rsidRPr="001F321C">
        <w:t xml:space="preserve"> è autorizzato in Italia da oltre 10 anni.</w:t>
      </w:r>
    </w:p>
    <w:p w:rsidR="00AF0C32" w:rsidRPr="0002468C" w:rsidRDefault="00AF0C32" w:rsidP="00AF0C32">
      <w:pPr>
        <w:spacing w:after="0" w:line="240" w:lineRule="auto"/>
        <w:jc w:val="both"/>
      </w:pPr>
      <w:r w:rsidRPr="0002468C">
        <w:t xml:space="preserve">La richiesta di AIC è supportata da uno studio di bioequivalenza che ha confrontato i profili farmacocinetici del medicinale test </w:t>
      </w:r>
      <w:proofErr w:type="spellStart"/>
      <w:r w:rsidR="00920AF3">
        <w:t>Terbinafina</w:t>
      </w:r>
      <w:proofErr w:type="spellEnd"/>
      <w:r w:rsidR="00920AF3">
        <w:t xml:space="preserve"> </w:t>
      </w:r>
      <w:proofErr w:type="spellStart"/>
      <w:r w:rsidR="00920AF3">
        <w:t>Tecnigen</w:t>
      </w:r>
      <w:proofErr w:type="spellEnd"/>
      <w:r w:rsidRPr="0002468C">
        <w:t xml:space="preserve"> e quelli del medicinale di riferimento </w:t>
      </w:r>
      <w:proofErr w:type="spellStart"/>
      <w:r w:rsidR="00920AF3">
        <w:t>Lamisil</w:t>
      </w:r>
      <w:proofErr w:type="spellEnd"/>
      <w:r w:rsidRPr="0002468C">
        <w:t>.</w:t>
      </w:r>
    </w:p>
    <w:p w:rsidR="00AF0C32" w:rsidRPr="00900C91" w:rsidRDefault="00AF0C32" w:rsidP="00AF0C32">
      <w:pPr>
        <w:spacing w:after="0" w:line="240" w:lineRule="auto"/>
        <w:jc w:val="both"/>
      </w:pPr>
      <w:r w:rsidRPr="00900C91">
        <w:t>Lo studio di bioequivalenza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AF0C32" w:rsidRPr="00900C91" w:rsidRDefault="00AF0C32" w:rsidP="00AF0C32">
      <w:pPr>
        <w:spacing w:after="0" w:line="240" w:lineRule="auto"/>
        <w:jc w:val="both"/>
      </w:pPr>
    </w:p>
    <w:p w:rsidR="00977AAC" w:rsidRDefault="00AF0C32" w:rsidP="00977AAC">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w:t>
      </w:r>
      <w:r w:rsidR="00977AAC">
        <w:t xml:space="preserve">Le autorità </w:t>
      </w:r>
      <w:r w:rsidR="001E4ED5">
        <w:t>regolatorie</w:t>
      </w:r>
      <w:r w:rsidR="00977AAC">
        <w:t xml:space="preserve"> europee competenti hanno rilasciato i certificati GMP per i siti di produzione.</w:t>
      </w:r>
    </w:p>
    <w:p w:rsidR="00AF0C32" w:rsidRPr="00900C91" w:rsidRDefault="00AF0C32" w:rsidP="00AF0C32">
      <w:pPr>
        <w:spacing w:after="0" w:line="240" w:lineRule="auto"/>
        <w:jc w:val="both"/>
        <w:rPr>
          <w:highlight w:val="yellow"/>
        </w:rPr>
      </w:pPr>
    </w:p>
    <w:p w:rsidR="00AF0C32" w:rsidRPr="00900C91" w:rsidRDefault="00AF0C32" w:rsidP="00AF0C32">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AF0C32" w:rsidRPr="00900C91" w:rsidRDefault="00AF0C32" w:rsidP="00AF0C32">
      <w:pPr>
        <w:spacing w:after="0" w:line="240" w:lineRule="auto"/>
        <w:jc w:val="both"/>
      </w:pPr>
    </w:p>
    <w:p w:rsidR="00AF0C32" w:rsidRDefault="00AF0C32" w:rsidP="00AF0C32">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920AF3">
        <w:t>Terbinafina</w:t>
      </w:r>
      <w:proofErr w:type="spellEnd"/>
      <w:r w:rsidR="00920AF3">
        <w:t xml:space="preserve"> </w:t>
      </w:r>
      <w:proofErr w:type="spellStart"/>
      <w:r w:rsidR="00920AF3">
        <w:t>Tecnigen</w:t>
      </w:r>
      <w:proofErr w:type="spellEnd"/>
      <w:r>
        <w:t xml:space="preserve"> </w:t>
      </w:r>
      <w:r w:rsidRPr="00900C91">
        <w:t xml:space="preserve">contiene </w:t>
      </w:r>
      <w:r w:rsidR="00B65D34">
        <w:t xml:space="preserve">un </w:t>
      </w:r>
      <w:r w:rsidRPr="00900C91">
        <w:t>principi</w:t>
      </w:r>
      <w:r w:rsidR="00B65D34">
        <w:t>o attivo noto presente</w:t>
      </w:r>
      <w:r w:rsidRPr="00900C91">
        <w:t xml:space="preserve"> in medicinali autorizzati; inoltre, non sono presenti componenti geneticamente </w:t>
      </w:r>
      <w:r w:rsidRPr="00900C91">
        <w:lastRenderedPageBreak/>
        <w:t>modificati; il metodo di produzione e la formulazione del medicinale non presentano problematiche di carattere ambientale.</w:t>
      </w:r>
    </w:p>
    <w:p w:rsidR="00AF0C32" w:rsidRDefault="00AF0C32" w:rsidP="00AF0C32">
      <w:pPr>
        <w:spacing w:after="0" w:line="240" w:lineRule="auto"/>
        <w:jc w:val="both"/>
      </w:pPr>
    </w:p>
    <w:p w:rsidR="00AF0C32" w:rsidRPr="001F321C" w:rsidRDefault="00AF0C32" w:rsidP="00AF0C32">
      <w:pPr>
        <w:spacing w:after="0" w:line="240" w:lineRule="auto"/>
        <w:jc w:val="both"/>
      </w:pPr>
    </w:p>
    <w:p w:rsidR="00AF0C32" w:rsidRPr="001F321C" w:rsidRDefault="00AF0C32" w:rsidP="00AF0C32">
      <w:pPr>
        <w:pStyle w:val="Paragrafoelenco"/>
        <w:numPr>
          <w:ilvl w:val="0"/>
          <w:numId w:val="6"/>
        </w:numPr>
        <w:spacing w:after="0" w:line="240" w:lineRule="auto"/>
        <w:jc w:val="both"/>
        <w:rPr>
          <w:b/>
        </w:rPr>
      </w:pPr>
      <w:r w:rsidRPr="001F321C">
        <w:rPr>
          <w:b/>
        </w:rPr>
        <w:t xml:space="preserve">ASPETTI </w:t>
      </w:r>
      <w:proofErr w:type="spellStart"/>
      <w:r w:rsidRPr="001F321C">
        <w:rPr>
          <w:b/>
        </w:rPr>
        <w:t>DI</w:t>
      </w:r>
      <w:proofErr w:type="spellEnd"/>
      <w:r w:rsidRPr="001F321C">
        <w:rPr>
          <w:b/>
        </w:rPr>
        <w:t xml:space="preserve"> QUALITA’</w:t>
      </w:r>
    </w:p>
    <w:p w:rsidR="00AF0C32" w:rsidRPr="001F321C" w:rsidRDefault="00AF0C32" w:rsidP="00AF0C32">
      <w:pPr>
        <w:spacing w:after="0" w:line="240" w:lineRule="auto"/>
        <w:jc w:val="both"/>
      </w:pPr>
      <w:r w:rsidRPr="001F321C">
        <w:rPr>
          <w:b/>
        </w:rPr>
        <w:t xml:space="preserve">II.1 PRINCIPIO ATTIVO </w:t>
      </w:r>
      <w:r w:rsidR="00920AF3" w:rsidRPr="001F321C">
        <w:rPr>
          <w:b/>
        </w:rPr>
        <w:t>TERBINAFINA</w:t>
      </w:r>
      <w:r w:rsidR="001F321C" w:rsidRPr="001F321C">
        <w:rPr>
          <w:b/>
        </w:rPr>
        <w:t xml:space="preserve"> CLORIDRATO</w:t>
      </w:r>
    </w:p>
    <w:p w:rsidR="00AF0C32" w:rsidRPr="001F321C" w:rsidRDefault="00AF0C32" w:rsidP="00AF0C32">
      <w:pPr>
        <w:autoSpaceDE w:val="0"/>
        <w:autoSpaceDN w:val="0"/>
        <w:adjustRightInd w:val="0"/>
        <w:spacing w:after="0" w:line="240" w:lineRule="auto"/>
        <w:rPr>
          <w:highlight w:val="yellow"/>
        </w:rPr>
      </w:pPr>
      <w:r w:rsidRPr="001F321C">
        <w:rPr>
          <w:u w:val="single"/>
        </w:rPr>
        <w:t>Nome chimico</w:t>
      </w:r>
      <w:r w:rsidR="001F321C" w:rsidRPr="001F321C">
        <w:t xml:space="preserve">: </w:t>
      </w:r>
      <w:r w:rsidR="001F321C" w:rsidRPr="001F321C">
        <w:rPr>
          <w:rStyle w:val="s1"/>
          <w:rFonts w:asciiTheme="minorHAnsi" w:hAnsiTheme="minorHAnsi"/>
        </w:rPr>
        <w:t>(2</w:t>
      </w:r>
      <w:r w:rsidR="001F321C" w:rsidRPr="001F321C">
        <w:rPr>
          <w:rStyle w:val="s1"/>
          <w:rFonts w:asciiTheme="minorHAnsi" w:hAnsiTheme="minorHAnsi"/>
          <w:i/>
          <w:iCs/>
        </w:rPr>
        <w:t>E</w:t>
      </w:r>
      <w:r w:rsidR="001F321C" w:rsidRPr="001F321C">
        <w:rPr>
          <w:rStyle w:val="s1"/>
          <w:rFonts w:asciiTheme="minorHAnsi" w:hAnsiTheme="minorHAnsi"/>
        </w:rPr>
        <w:t>)-</w:t>
      </w:r>
      <w:r w:rsidR="001F321C" w:rsidRPr="001F321C">
        <w:rPr>
          <w:rStyle w:val="s1"/>
          <w:rFonts w:asciiTheme="minorHAnsi" w:hAnsiTheme="minorHAnsi"/>
          <w:i/>
          <w:iCs/>
        </w:rPr>
        <w:t>N</w:t>
      </w:r>
      <w:r w:rsidR="001F321C" w:rsidRPr="001F321C">
        <w:rPr>
          <w:rStyle w:val="s1"/>
          <w:rFonts w:asciiTheme="minorHAnsi" w:hAnsiTheme="minorHAnsi"/>
        </w:rPr>
        <w:t>,6,6-Trimethyl-</w:t>
      </w:r>
      <w:r w:rsidR="001F321C" w:rsidRPr="001F321C">
        <w:rPr>
          <w:rStyle w:val="s1"/>
          <w:rFonts w:asciiTheme="minorHAnsi" w:hAnsiTheme="minorHAnsi"/>
          <w:i/>
          <w:iCs/>
        </w:rPr>
        <w:t>N</w:t>
      </w:r>
      <w:r w:rsidR="001F321C" w:rsidRPr="001F321C">
        <w:rPr>
          <w:rStyle w:val="s1"/>
          <w:rFonts w:asciiTheme="minorHAnsi" w:hAnsiTheme="minorHAnsi"/>
        </w:rPr>
        <w:t xml:space="preserve">-(naphthalen-1-ylmethyl)hept-2-en-4-yn-1-amine </w:t>
      </w:r>
      <w:proofErr w:type="spellStart"/>
      <w:r w:rsidR="001F321C" w:rsidRPr="001F321C">
        <w:rPr>
          <w:rStyle w:val="s1"/>
          <w:rFonts w:asciiTheme="minorHAnsi" w:hAnsiTheme="minorHAnsi"/>
        </w:rPr>
        <w:t>hydrochloride</w:t>
      </w:r>
      <w:proofErr w:type="spellEnd"/>
    </w:p>
    <w:p w:rsidR="00AF0C32" w:rsidRPr="001F321C" w:rsidRDefault="00AF0C32" w:rsidP="00AF0C32">
      <w:pPr>
        <w:spacing w:after="0" w:line="240" w:lineRule="auto"/>
        <w:jc w:val="both"/>
        <w:rPr>
          <w:noProof/>
          <w:highlight w:val="yellow"/>
          <w:lang w:eastAsia="it-IT"/>
        </w:rPr>
      </w:pPr>
      <w:r w:rsidRPr="001F321C">
        <w:rPr>
          <w:u w:val="single"/>
        </w:rPr>
        <w:t>Struttura</w:t>
      </w:r>
      <w:r w:rsidRPr="001F321C">
        <w:t>:</w:t>
      </w:r>
    </w:p>
    <w:p w:rsidR="00AF0C32" w:rsidRPr="001F321C" w:rsidRDefault="001F321C" w:rsidP="00AF0C32">
      <w:pPr>
        <w:spacing w:after="0" w:line="240" w:lineRule="auto"/>
        <w:jc w:val="center"/>
        <w:rPr>
          <w:noProof/>
          <w:lang w:eastAsia="it-IT"/>
        </w:rPr>
      </w:pPr>
      <w:r w:rsidRPr="001F321C">
        <w:rPr>
          <w:rFonts w:cs="Arial"/>
          <w:noProof/>
          <w:lang w:eastAsia="it-IT"/>
        </w:rPr>
        <w:drawing>
          <wp:inline distT="0" distB="0" distL="0" distR="0">
            <wp:extent cx="1595065" cy="512750"/>
            <wp:effectExtent l="19050" t="0" r="5135" b="0"/>
            <wp:docPr id="3" name="Immagine 1" descr="P:\_dp\804\XML-IN\Images\cf1734-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1734-b.tif"/>
                    <pic:cNvPicPr>
                      <a:picLocks noChangeAspect="1" noChangeArrowheads="1"/>
                    </pic:cNvPicPr>
                  </pic:nvPicPr>
                  <pic:blipFill>
                    <a:blip r:embed="rId7" cstate="print"/>
                    <a:srcRect/>
                    <a:stretch>
                      <a:fillRect/>
                    </a:stretch>
                  </pic:blipFill>
                  <pic:spPr bwMode="auto">
                    <a:xfrm>
                      <a:off x="0" y="0"/>
                      <a:ext cx="1595802" cy="512987"/>
                    </a:xfrm>
                    <a:prstGeom prst="rect">
                      <a:avLst/>
                    </a:prstGeom>
                    <a:noFill/>
                    <a:ln w="9525">
                      <a:noFill/>
                      <a:miter lim="800000"/>
                      <a:headEnd/>
                      <a:tailEnd/>
                    </a:ln>
                  </pic:spPr>
                </pic:pic>
              </a:graphicData>
            </a:graphic>
          </wp:inline>
        </w:drawing>
      </w:r>
    </w:p>
    <w:p w:rsidR="00AF0C32" w:rsidRPr="001F321C" w:rsidRDefault="00AF0C32" w:rsidP="00AF0C32">
      <w:pPr>
        <w:spacing w:after="0" w:line="240" w:lineRule="auto"/>
        <w:jc w:val="center"/>
        <w:rPr>
          <w:highlight w:val="yellow"/>
        </w:rPr>
      </w:pPr>
    </w:p>
    <w:p w:rsidR="00AF0C32" w:rsidRPr="001F321C" w:rsidRDefault="00AF0C32" w:rsidP="00AF0C32">
      <w:pPr>
        <w:spacing w:after="0" w:line="240" w:lineRule="auto"/>
        <w:jc w:val="both"/>
        <w:rPr>
          <w:rFonts w:cs="Arial"/>
          <w:color w:val="252525"/>
          <w:shd w:val="clear" w:color="auto" w:fill="F9F9F9"/>
          <w:vertAlign w:val="subscript"/>
        </w:rPr>
      </w:pPr>
      <w:r w:rsidRPr="001F321C">
        <w:rPr>
          <w:u w:val="single"/>
        </w:rPr>
        <w:t>Formula molecolare</w:t>
      </w:r>
      <w:r w:rsidRPr="001F321C">
        <w:t>:</w:t>
      </w:r>
      <w:r w:rsidRPr="001F321C">
        <w:rPr>
          <w:rStyle w:val="s1"/>
          <w:rFonts w:asciiTheme="minorHAnsi" w:hAnsiTheme="minorHAnsi"/>
        </w:rPr>
        <w:t xml:space="preserve"> </w:t>
      </w:r>
      <w:r w:rsidR="001F321C" w:rsidRPr="001F321C">
        <w:rPr>
          <w:rStyle w:val="s1"/>
          <w:rFonts w:asciiTheme="minorHAnsi" w:hAnsiTheme="minorHAnsi"/>
        </w:rPr>
        <w:t>C</w:t>
      </w:r>
      <w:r w:rsidR="001F321C" w:rsidRPr="001F321C">
        <w:rPr>
          <w:rStyle w:val="s1"/>
          <w:rFonts w:asciiTheme="minorHAnsi" w:hAnsiTheme="minorHAnsi"/>
          <w:vertAlign w:val="subscript"/>
        </w:rPr>
        <w:t>21</w:t>
      </w:r>
      <w:r w:rsidR="001F321C" w:rsidRPr="001F321C">
        <w:rPr>
          <w:rStyle w:val="s1"/>
          <w:rFonts w:asciiTheme="minorHAnsi" w:hAnsiTheme="minorHAnsi"/>
        </w:rPr>
        <w:t>H</w:t>
      </w:r>
      <w:r w:rsidR="001F321C" w:rsidRPr="001F321C">
        <w:rPr>
          <w:rStyle w:val="s1"/>
          <w:rFonts w:asciiTheme="minorHAnsi" w:hAnsiTheme="minorHAnsi"/>
          <w:vertAlign w:val="subscript"/>
        </w:rPr>
        <w:t>26</w:t>
      </w:r>
      <w:r w:rsidR="001F321C" w:rsidRPr="001F321C">
        <w:rPr>
          <w:rStyle w:val="s1"/>
          <w:rFonts w:asciiTheme="minorHAnsi" w:hAnsiTheme="minorHAnsi"/>
        </w:rPr>
        <w:t>ClN</w:t>
      </w:r>
    </w:p>
    <w:p w:rsidR="00AF0C32" w:rsidRPr="001F321C" w:rsidRDefault="00AF0C32" w:rsidP="00AF0C32">
      <w:pPr>
        <w:spacing w:after="0" w:line="240" w:lineRule="auto"/>
        <w:jc w:val="both"/>
      </w:pPr>
      <w:r w:rsidRPr="001F321C">
        <w:rPr>
          <w:u w:val="single"/>
        </w:rPr>
        <w:t>Peso molecolare</w:t>
      </w:r>
      <w:r w:rsidRPr="001F321C">
        <w:t>:</w:t>
      </w:r>
      <w:r w:rsidRPr="001F321C">
        <w:rPr>
          <w:rFonts w:cs="Arial"/>
          <w:color w:val="252525"/>
          <w:shd w:val="clear" w:color="auto" w:fill="F9F9F9"/>
        </w:rPr>
        <w:t xml:space="preserve"> </w:t>
      </w:r>
      <w:r w:rsidR="001F321C" w:rsidRPr="001F321C">
        <w:rPr>
          <w:rStyle w:val="s1"/>
          <w:rFonts w:asciiTheme="minorHAnsi" w:hAnsiTheme="minorHAnsi"/>
        </w:rPr>
        <w:t xml:space="preserve">327.9 </w:t>
      </w:r>
      <w:r w:rsidRPr="001F321C">
        <w:rPr>
          <w:rFonts w:cs="Arial"/>
          <w:color w:val="252525"/>
          <w:shd w:val="clear" w:color="auto" w:fill="F9F9F9"/>
        </w:rPr>
        <w:t>g</w:t>
      </w:r>
      <w:r w:rsidRPr="001F321C">
        <w:rPr>
          <w:rStyle w:val="s1"/>
          <w:rFonts w:asciiTheme="minorHAnsi" w:hAnsiTheme="minorHAnsi"/>
        </w:rPr>
        <w:t>/mol</w:t>
      </w:r>
    </w:p>
    <w:p w:rsidR="00AF0C32" w:rsidRPr="001F321C" w:rsidRDefault="00AF0C32" w:rsidP="00AF0C32">
      <w:pPr>
        <w:pStyle w:val="Titolo1"/>
        <w:shd w:val="clear" w:color="auto" w:fill="FFFFFF"/>
        <w:spacing w:before="0" w:beforeAutospacing="0" w:after="0" w:afterAutospacing="0"/>
        <w:rPr>
          <w:rFonts w:asciiTheme="minorHAnsi" w:hAnsiTheme="minorHAnsi"/>
          <w:b w:val="0"/>
          <w:sz w:val="22"/>
          <w:szCs w:val="22"/>
        </w:rPr>
      </w:pPr>
      <w:r w:rsidRPr="001F321C">
        <w:rPr>
          <w:rFonts w:asciiTheme="minorHAnsi" w:hAnsiTheme="minorHAnsi"/>
          <w:b w:val="0"/>
          <w:sz w:val="22"/>
          <w:szCs w:val="22"/>
          <w:u w:val="single"/>
        </w:rPr>
        <w:t>CAS</w:t>
      </w:r>
      <w:r w:rsidRPr="001F321C">
        <w:rPr>
          <w:rFonts w:asciiTheme="minorHAnsi" w:hAnsiTheme="minorHAnsi"/>
          <w:b w:val="0"/>
          <w:sz w:val="22"/>
          <w:szCs w:val="22"/>
        </w:rPr>
        <w:t xml:space="preserve">: </w:t>
      </w:r>
      <w:r w:rsidR="001F321C" w:rsidRPr="001F321C">
        <w:rPr>
          <w:rStyle w:val="s1"/>
          <w:rFonts w:asciiTheme="minorHAnsi" w:hAnsiTheme="minorHAnsi"/>
          <w:b w:val="0"/>
          <w:sz w:val="22"/>
          <w:szCs w:val="22"/>
        </w:rPr>
        <w:t>[78628-80-5]</w:t>
      </w:r>
    </w:p>
    <w:p w:rsidR="00AF0C32" w:rsidRPr="001F321C" w:rsidRDefault="00AF0C32" w:rsidP="00AF0C32">
      <w:pPr>
        <w:spacing w:after="0" w:line="240" w:lineRule="auto"/>
        <w:jc w:val="both"/>
      </w:pPr>
      <w:r w:rsidRPr="001F321C">
        <w:rPr>
          <w:u w:val="single"/>
        </w:rPr>
        <w:t>Aspetto</w:t>
      </w:r>
      <w:r w:rsidRPr="001F321C">
        <w:t>: polvere bianca o quasi bianca</w:t>
      </w:r>
    </w:p>
    <w:p w:rsidR="00AF0C32" w:rsidRPr="001F321C" w:rsidRDefault="00AF0C32" w:rsidP="00AF0C32">
      <w:pPr>
        <w:spacing w:after="0" w:line="240" w:lineRule="auto"/>
        <w:jc w:val="both"/>
        <w:rPr>
          <w:rStyle w:val="s1"/>
          <w:rFonts w:asciiTheme="minorHAnsi" w:hAnsiTheme="minorHAnsi"/>
        </w:rPr>
      </w:pPr>
      <w:r w:rsidRPr="001F321C">
        <w:rPr>
          <w:u w:val="single"/>
        </w:rPr>
        <w:t>Solubilità</w:t>
      </w:r>
      <w:r w:rsidRPr="001F321C">
        <w:t xml:space="preserve">: </w:t>
      </w:r>
      <w:r w:rsidR="001F321C" w:rsidRPr="001F321C">
        <w:t xml:space="preserve">molto poco o poco </w:t>
      </w:r>
      <w:r w:rsidRPr="001F321C">
        <w:t>solubile in acqua</w:t>
      </w:r>
      <w:r w:rsidRPr="001F321C">
        <w:rPr>
          <w:rStyle w:val="s1"/>
          <w:rFonts w:asciiTheme="minorHAnsi" w:hAnsiTheme="minorHAnsi"/>
        </w:rPr>
        <w:t xml:space="preserve">, </w:t>
      </w:r>
      <w:r w:rsidR="001F321C" w:rsidRPr="001F321C">
        <w:rPr>
          <w:rStyle w:val="s1"/>
          <w:rFonts w:asciiTheme="minorHAnsi" w:hAnsiTheme="minorHAnsi"/>
        </w:rPr>
        <w:t>poco</w:t>
      </w:r>
      <w:r w:rsidRPr="001F321C">
        <w:rPr>
          <w:rStyle w:val="s1"/>
          <w:rFonts w:asciiTheme="minorHAnsi" w:hAnsiTheme="minorHAnsi"/>
        </w:rPr>
        <w:t xml:space="preserve"> solubile in </w:t>
      </w:r>
      <w:r w:rsidR="001F321C" w:rsidRPr="001F321C">
        <w:rPr>
          <w:rStyle w:val="s1"/>
          <w:rFonts w:asciiTheme="minorHAnsi" w:hAnsiTheme="minorHAnsi"/>
        </w:rPr>
        <w:t>acetone</w:t>
      </w:r>
      <w:r w:rsidRPr="001F321C">
        <w:rPr>
          <w:rStyle w:val="s1"/>
          <w:rFonts w:asciiTheme="minorHAnsi" w:hAnsiTheme="minorHAnsi"/>
        </w:rPr>
        <w:t xml:space="preserve">, </w:t>
      </w:r>
      <w:r w:rsidR="001F321C" w:rsidRPr="001F321C">
        <w:rPr>
          <w:rStyle w:val="s1"/>
          <w:rFonts w:asciiTheme="minorHAnsi" w:hAnsiTheme="minorHAnsi"/>
        </w:rPr>
        <w:t>molto</w:t>
      </w:r>
      <w:r w:rsidRPr="001F321C">
        <w:rPr>
          <w:rStyle w:val="s1"/>
          <w:rFonts w:asciiTheme="minorHAnsi" w:hAnsiTheme="minorHAnsi"/>
        </w:rPr>
        <w:t xml:space="preserve"> solubile in etanolo anidro</w:t>
      </w:r>
      <w:r w:rsidR="001F321C" w:rsidRPr="001F321C">
        <w:rPr>
          <w:rStyle w:val="s1"/>
          <w:rFonts w:asciiTheme="minorHAnsi" w:hAnsiTheme="minorHAnsi"/>
        </w:rPr>
        <w:t xml:space="preserve"> e in metanolo</w:t>
      </w:r>
      <w:r w:rsidRPr="001F321C">
        <w:rPr>
          <w:rStyle w:val="s1"/>
          <w:rFonts w:asciiTheme="minorHAnsi" w:hAnsiTheme="minorHAnsi"/>
        </w:rPr>
        <w:t>.</w:t>
      </w:r>
    </w:p>
    <w:p w:rsidR="00AF0C32" w:rsidRPr="001F321C" w:rsidRDefault="00AF0C32" w:rsidP="00AF0C32">
      <w:pPr>
        <w:spacing w:after="0" w:line="240" w:lineRule="auto"/>
        <w:jc w:val="both"/>
        <w:rPr>
          <w:highlight w:val="yellow"/>
        </w:rPr>
      </w:pPr>
    </w:p>
    <w:p w:rsidR="001F321C" w:rsidRPr="00A72D8A" w:rsidRDefault="00AF0C32" w:rsidP="001F321C">
      <w:pPr>
        <w:spacing w:after="0" w:line="240" w:lineRule="auto"/>
        <w:jc w:val="both"/>
      </w:pPr>
      <w:r w:rsidRPr="00404797">
        <w:t xml:space="preserve">Il principio attivo </w:t>
      </w:r>
      <w:proofErr w:type="spellStart"/>
      <w:r w:rsidR="00920AF3">
        <w:t>terbinafina</w:t>
      </w:r>
      <w:proofErr w:type="spellEnd"/>
      <w:r w:rsidRPr="00404797">
        <w:t xml:space="preserve"> è presente in Farmacopea Europea</w:t>
      </w:r>
      <w:r w:rsidR="001F321C" w:rsidRPr="001F321C">
        <w:t xml:space="preserve"> </w:t>
      </w:r>
      <w:r w:rsidR="001F321C" w:rsidRPr="00A72D8A">
        <w:t xml:space="preserve">e il </w:t>
      </w:r>
      <w:proofErr w:type="spellStart"/>
      <w:r w:rsidR="001F321C" w:rsidRPr="00A72D8A">
        <w:t>Direttorato</w:t>
      </w:r>
      <w:proofErr w:type="spellEnd"/>
      <w:r w:rsidR="001F321C" w:rsidRPr="00A72D8A">
        <w:t xml:space="preserve"> Europeo per la Qualità dei Medicinali (</w:t>
      </w:r>
      <w:proofErr w:type="spellStart"/>
      <w:r w:rsidR="001F321C" w:rsidRPr="00A72D8A">
        <w:rPr>
          <w:i/>
        </w:rPr>
        <w:t>European</w:t>
      </w:r>
      <w:proofErr w:type="spellEnd"/>
      <w:r w:rsidR="001F321C" w:rsidRPr="00A72D8A">
        <w:rPr>
          <w:i/>
        </w:rPr>
        <w:t xml:space="preserve"> </w:t>
      </w:r>
      <w:proofErr w:type="spellStart"/>
      <w:r w:rsidR="001F321C" w:rsidRPr="00A72D8A">
        <w:rPr>
          <w:i/>
        </w:rPr>
        <w:t>Directorate</w:t>
      </w:r>
      <w:proofErr w:type="spellEnd"/>
      <w:r w:rsidR="001F321C" w:rsidRPr="00A72D8A">
        <w:rPr>
          <w:i/>
        </w:rPr>
        <w:t xml:space="preserve"> </w:t>
      </w:r>
      <w:proofErr w:type="spellStart"/>
      <w:r w:rsidR="001F321C" w:rsidRPr="00A72D8A">
        <w:rPr>
          <w:i/>
        </w:rPr>
        <w:t>for</w:t>
      </w:r>
      <w:proofErr w:type="spellEnd"/>
      <w:r w:rsidR="001F321C" w:rsidRPr="00A72D8A">
        <w:rPr>
          <w:i/>
        </w:rPr>
        <w:t xml:space="preserve"> </w:t>
      </w:r>
      <w:proofErr w:type="spellStart"/>
      <w:r w:rsidR="001F321C" w:rsidRPr="00A72D8A">
        <w:rPr>
          <w:i/>
        </w:rPr>
        <w:t>Quality</w:t>
      </w:r>
      <w:proofErr w:type="spellEnd"/>
      <w:r w:rsidR="001F321C" w:rsidRPr="00A72D8A">
        <w:rPr>
          <w:i/>
        </w:rPr>
        <w:t xml:space="preserve"> </w:t>
      </w:r>
      <w:proofErr w:type="spellStart"/>
      <w:r w:rsidR="001F321C" w:rsidRPr="00A72D8A">
        <w:rPr>
          <w:i/>
        </w:rPr>
        <w:t>of</w:t>
      </w:r>
      <w:proofErr w:type="spellEnd"/>
      <w:r w:rsidR="001F321C" w:rsidRPr="00A72D8A">
        <w:rPr>
          <w:i/>
        </w:rPr>
        <w:t xml:space="preserve"> </w:t>
      </w:r>
      <w:proofErr w:type="spellStart"/>
      <w:r w:rsidR="001F321C" w:rsidRPr="00A72D8A">
        <w:rPr>
          <w:i/>
        </w:rPr>
        <w:t>Medicnals</w:t>
      </w:r>
      <w:proofErr w:type="spellEnd"/>
      <w:r w:rsidR="001F321C" w:rsidRPr="00A72D8A">
        <w:t xml:space="preserve"> – EDQM) ha rilasciato al produttore il certificato di conformità alla Farmacopea Europea</w:t>
      </w:r>
      <w:r w:rsidR="001F321C">
        <w:t>.</w:t>
      </w:r>
    </w:p>
    <w:p w:rsidR="001F321C" w:rsidRDefault="001F321C" w:rsidP="001F321C">
      <w:pPr>
        <w:spacing w:after="0" w:line="240" w:lineRule="auto"/>
        <w:jc w:val="both"/>
      </w:pPr>
      <w:r w:rsidRPr="001F321C">
        <w:t xml:space="preserve">Ad eccezione del confezionamento primario e della stabilità, tutti gli aspetti di produzione e controllo sono coperti dal certificato di conformità alla Farmacopea Europea. </w:t>
      </w:r>
    </w:p>
    <w:p w:rsidR="000C3112" w:rsidRDefault="000C3112" w:rsidP="000C3112">
      <w:pPr>
        <w:spacing w:after="0" w:line="240" w:lineRule="auto"/>
        <w:jc w:val="both"/>
      </w:pPr>
      <w:r>
        <w:t xml:space="preserve">Il principio attivo è confezionato in un adeguato contenitore, per il quale sono stati forniti specifiche e certificati analitici. Il confezionamento è </w:t>
      </w:r>
      <w:r w:rsidRPr="001C76D9">
        <w:t>costituito da una doppia busta di polietilene posta in barattolo di polietilene.</w:t>
      </w:r>
    </w:p>
    <w:p w:rsidR="000C3112" w:rsidRDefault="000C3112" w:rsidP="000C3112">
      <w:pPr>
        <w:spacing w:after="0" w:line="240" w:lineRule="auto"/>
        <w:jc w:val="both"/>
      </w:pPr>
      <w:r>
        <w:t xml:space="preserve">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4 anni.</w:t>
      </w:r>
    </w:p>
    <w:p w:rsidR="00AF0C32" w:rsidRPr="00C97A20" w:rsidRDefault="00AF0C32" w:rsidP="001F321C">
      <w:pPr>
        <w:spacing w:after="0" w:line="240" w:lineRule="auto"/>
        <w:jc w:val="both"/>
      </w:pPr>
    </w:p>
    <w:p w:rsidR="00AF0C32" w:rsidRPr="00C97A20" w:rsidRDefault="00AF0C32" w:rsidP="001F321C">
      <w:pPr>
        <w:spacing w:after="0" w:line="240" w:lineRule="auto"/>
        <w:jc w:val="both"/>
      </w:pPr>
    </w:p>
    <w:p w:rsidR="00AF0C32" w:rsidRPr="00C97A20" w:rsidRDefault="00AF0C32" w:rsidP="001F321C">
      <w:pPr>
        <w:spacing w:after="0" w:line="240" w:lineRule="auto"/>
        <w:jc w:val="both"/>
        <w:rPr>
          <w:b/>
        </w:rPr>
      </w:pPr>
      <w:r w:rsidRPr="00C97A20">
        <w:rPr>
          <w:b/>
        </w:rPr>
        <w:t>II.2 PRODOTTO FINITO</w:t>
      </w:r>
    </w:p>
    <w:p w:rsidR="00AF0C32" w:rsidRPr="00C97A20" w:rsidRDefault="00AF0C32" w:rsidP="00222744">
      <w:pPr>
        <w:spacing w:after="0" w:line="240" w:lineRule="auto"/>
        <w:jc w:val="both"/>
        <w:rPr>
          <w:b/>
        </w:rPr>
      </w:pPr>
      <w:r w:rsidRPr="00C97A20">
        <w:rPr>
          <w:b/>
        </w:rPr>
        <w:t>Descrizione e composizione</w:t>
      </w:r>
    </w:p>
    <w:p w:rsidR="001F321C" w:rsidRPr="00B140CC" w:rsidRDefault="00920AF3" w:rsidP="00222744">
      <w:pPr>
        <w:spacing w:after="0" w:line="240" w:lineRule="auto"/>
        <w:jc w:val="both"/>
      </w:pPr>
      <w:proofErr w:type="spellStart"/>
      <w:r>
        <w:rPr>
          <w:rFonts w:eastAsia="Calibri" w:cs="Calibri"/>
          <w:color w:val="000000"/>
          <w:lang w:eastAsia="it-IT"/>
        </w:rPr>
        <w:t>Terbinafina</w:t>
      </w:r>
      <w:proofErr w:type="spellEnd"/>
      <w:r>
        <w:rPr>
          <w:rFonts w:eastAsia="Calibri" w:cs="Calibri"/>
          <w:color w:val="000000"/>
          <w:lang w:eastAsia="it-IT"/>
        </w:rPr>
        <w:t xml:space="preserve"> </w:t>
      </w:r>
      <w:proofErr w:type="spellStart"/>
      <w:r>
        <w:rPr>
          <w:rFonts w:eastAsia="Calibri" w:cs="Calibri"/>
          <w:color w:val="000000"/>
          <w:lang w:eastAsia="it-IT"/>
        </w:rPr>
        <w:t>Tecnigen</w:t>
      </w:r>
      <w:proofErr w:type="spellEnd"/>
      <w:r w:rsidR="00AF0C32" w:rsidRPr="00C97A20">
        <w:rPr>
          <w:rFonts w:eastAsia="Calibri" w:cs="Calibri"/>
          <w:color w:val="000000"/>
          <w:lang w:eastAsia="it-IT"/>
        </w:rPr>
        <w:t xml:space="preserve"> è disponibile in compresse contenenti </w:t>
      </w:r>
      <w:r w:rsidR="001F321C">
        <w:rPr>
          <w:rFonts w:eastAsia="Calibri" w:cs="Calibri"/>
          <w:color w:val="000000"/>
          <w:lang w:eastAsia="it-IT"/>
        </w:rPr>
        <w:t>25</w:t>
      </w:r>
      <w:r w:rsidR="00310EBE">
        <w:rPr>
          <w:rFonts w:eastAsia="Calibri" w:cs="Calibri"/>
          <w:color w:val="000000"/>
          <w:lang w:eastAsia="it-IT"/>
        </w:rPr>
        <w:t>0</w:t>
      </w:r>
      <w:r w:rsidR="00AF0C32" w:rsidRPr="00C97A20">
        <w:rPr>
          <w:rFonts w:eastAsia="Calibri" w:cs="Calibri"/>
          <w:color w:val="000000"/>
          <w:lang w:eastAsia="it-IT"/>
        </w:rPr>
        <w:t xml:space="preserve"> mg di </w:t>
      </w:r>
      <w:proofErr w:type="spellStart"/>
      <w:r>
        <w:rPr>
          <w:rFonts w:eastAsia="Calibri" w:cs="Calibri"/>
          <w:color w:val="000000"/>
          <w:lang w:eastAsia="it-IT"/>
        </w:rPr>
        <w:t>terbinafina</w:t>
      </w:r>
      <w:proofErr w:type="spellEnd"/>
      <w:r w:rsidR="00AF0C32" w:rsidRPr="00C97A20">
        <w:rPr>
          <w:rFonts w:eastAsia="Calibri" w:cs="Calibri"/>
          <w:color w:val="000000"/>
          <w:lang w:eastAsia="it-IT"/>
        </w:rPr>
        <w:t>.</w:t>
      </w:r>
      <w:r w:rsidR="001F321C" w:rsidRPr="001F321C">
        <w:t xml:space="preserve"> </w:t>
      </w:r>
      <w:r w:rsidR="001F321C">
        <w:t>Le compresse sono rotonde, piatte, di colore bianco, con un’incisione su un lato che permette la divisione in due dosi uguali.</w:t>
      </w:r>
    </w:p>
    <w:p w:rsidR="00310EBE" w:rsidRPr="00F77320" w:rsidRDefault="00AF0C32" w:rsidP="00222744">
      <w:pPr>
        <w:spacing w:after="0" w:line="240" w:lineRule="auto"/>
        <w:jc w:val="both"/>
      </w:pPr>
      <w:r w:rsidRPr="00C97A20">
        <w:t>Gli eccipienti sono</w:t>
      </w:r>
      <w:r>
        <w:t xml:space="preserve"> i seguenti:</w:t>
      </w:r>
      <w:r w:rsidR="00310EBE">
        <w:t xml:space="preserve"> </w:t>
      </w:r>
      <w:r w:rsidR="001F321C">
        <w:t xml:space="preserve">Cellulosa microcristallina PH101, </w:t>
      </w:r>
      <w:proofErr w:type="spellStart"/>
      <w:r w:rsidR="001F321C">
        <w:t>Ipromellosa</w:t>
      </w:r>
      <w:proofErr w:type="spellEnd"/>
      <w:r w:rsidR="001F321C">
        <w:t xml:space="preserve">, </w:t>
      </w:r>
      <w:proofErr w:type="spellStart"/>
      <w:r w:rsidR="001F321C">
        <w:t>Croscarmellosa</w:t>
      </w:r>
      <w:proofErr w:type="spellEnd"/>
      <w:r w:rsidR="001F321C">
        <w:t xml:space="preserve"> sodica, Silice colloidale anidra, Magnesio stearato</w:t>
      </w:r>
      <w:r w:rsidR="00310EBE">
        <w:t>.</w:t>
      </w:r>
    </w:p>
    <w:p w:rsidR="000C3112" w:rsidRDefault="000C3112" w:rsidP="000C3112">
      <w:pPr>
        <w:spacing w:after="0" w:line="240" w:lineRule="auto"/>
        <w:jc w:val="both"/>
      </w:pPr>
      <w:r w:rsidRPr="001C76D9">
        <w:t>Tutti gli eccipienti sono conformi alla relativa monografia di Farmacopea Europea.</w:t>
      </w:r>
    </w:p>
    <w:p w:rsidR="00AF0C32" w:rsidRPr="00C97A20" w:rsidRDefault="00AF0C32" w:rsidP="00222744">
      <w:pPr>
        <w:spacing w:after="0" w:line="240" w:lineRule="auto"/>
        <w:jc w:val="both"/>
      </w:pPr>
      <w:r w:rsidRPr="00C97A20">
        <w:t>Nessun eccipiente è ottenuto da organismi geneticamente modificati; non sono presenti eccipienti mai utilizzati nell’uomo.</w:t>
      </w:r>
    </w:p>
    <w:p w:rsidR="00AF0C32" w:rsidRPr="00C97A20" w:rsidRDefault="00AF0C32" w:rsidP="00222744">
      <w:pPr>
        <w:spacing w:after="0" w:line="240" w:lineRule="auto"/>
        <w:jc w:val="both"/>
      </w:pPr>
    </w:p>
    <w:p w:rsidR="00AF0C32" w:rsidRPr="00C97A20" w:rsidRDefault="00AF0C32" w:rsidP="00222744">
      <w:pPr>
        <w:spacing w:after="0" w:line="240" w:lineRule="auto"/>
        <w:jc w:val="both"/>
        <w:rPr>
          <w:b/>
        </w:rPr>
      </w:pPr>
      <w:r w:rsidRPr="00C97A20">
        <w:rPr>
          <w:b/>
        </w:rPr>
        <w:t>Sviluppo farmaceutico</w:t>
      </w:r>
    </w:p>
    <w:p w:rsidR="00AF0C32" w:rsidRPr="00C97A20" w:rsidRDefault="00AF0C32" w:rsidP="00222744">
      <w:pPr>
        <w:spacing w:after="0" w:line="240" w:lineRule="auto"/>
        <w:jc w:val="both"/>
      </w:pPr>
      <w:r w:rsidRPr="00C97A20">
        <w:t>Sono stati forniti dettagli dello sviluppo farmaceutico e questi sono stati ritenuti soddisfacenti.</w:t>
      </w:r>
    </w:p>
    <w:p w:rsidR="00AF0C32" w:rsidRPr="00C97A20" w:rsidRDefault="00AF0C32" w:rsidP="00222744">
      <w:pPr>
        <w:spacing w:after="0" w:line="240" w:lineRule="auto"/>
        <w:jc w:val="both"/>
      </w:pPr>
      <w:r w:rsidRPr="00C97A20">
        <w:t xml:space="preserve">Lo scopo era quello di ottenere un medicinale </w:t>
      </w:r>
      <w:proofErr w:type="spellStart"/>
      <w:r w:rsidRPr="00C97A20">
        <w:t>bioequivalente</w:t>
      </w:r>
      <w:proofErr w:type="spellEnd"/>
      <w:r w:rsidRPr="00C97A20">
        <w:t xml:space="preserve"> al medicinale di riferimento </w:t>
      </w:r>
      <w:proofErr w:type="spellStart"/>
      <w:r w:rsidR="00222744">
        <w:t>Lamisil</w:t>
      </w:r>
      <w:proofErr w:type="spellEnd"/>
      <w:r w:rsidRPr="00C97A20">
        <w:t>.</w:t>
      </w:r>
    </w:p>
    <w:p w:rsidR="00AF0C32" w:rsidRPr="00C97A20" w:rsidRDefault="00AF0C32" w:rsidP="00AF0C32">
      <w:pPr>
        <w:spacing w:after="0" w:line="240" w:lineRule="auto"/>
        <w:jc w:val="both"/>
      </w:pPr>
      <w:r w:rsidRPr="00C97A20">
        <w:t>Sono stati forniti dati comparati</w:t>
      </w:r>
      <w:r>
        <w:t>v</w:t>
      </w:r>
      <w:r w:rsidRPr="00C97A20">
        <w:t>i relativi al profilo di dissoluzione e al profilo di impurezze rispetto al medicinale di riferimento. I dati sono soddisfacenti.</w:t>
      </w:r>
    </w:p>
    <w:p w:rsidR="00AF0C32" w:rsidRPr="00C97A20" w:rsidRDefault="00AF0C32" w:rsidP="00AF0C32">
      <w:pPr>
        <w:spacing w:after="0" w:line="240" w:lineRule="auto"/>
        <w:jc w:val="both"/>
      </w:pPr>
    </w:p>
    <w:p w:rsidR="00AF0C32" w:rsidRPr="00C97A20" w:rsidRDefault="00AF0C32" w:rsidP="00AF0C32">
      <w:pPr>
        <w:spacing w:after="0" w:line="240" w:lineRule="auto"/>
        <w:jc w:val="both"/>
        <w:rPr>
          <w:b/>
        </w:rPr>
      </w:pPr>
      <w:r w:rsidRPr="00C97A20">
        <w:rPr>
          <w:b/>
        </w:rPr>
        <w:t xml:space="preserve">Produzione </w:t>
      </w:r>
    </w:p>
    <w:p w:rsidR="00AF0C32" w:rsidRPr="00C97A20" w:rsidRDefault="00AF0C32" w:rsidP="00AF0C32">
      <w:pPr>
        <w:spacing w:after="0" w:line="240" w:lineRule="auto"/>
        <w:jc w:val="both"/>
      </w:pPr>
      <w:r w:rsidRPr="00C97A20">
        <w:t>Sono stati forniti una descrizione del metodo di produzione e la relativa flow-chart.</w:t>
      </w:r>
    </w:p>
    <w:p w:rsidR="00AF0C32" w:rsidRPr="00C97A20" w:rsidRDefault="00AF0C32" w:rsidP="00AF0C32">
      <w:pPr>
        <w:spacing w:after="0" w:line="240" w:lineRule="auto"/>
        <w:jc w:val="both"/>
      </w:pPr>
      <w:r w:rsidRPr="00C97A20">
        <w:t>I controlli effettuati nel corso della produzione sono appropriati per la natura del medicinale e del metodo di produzione. Sono stati forniti, inoltre, dati soddisfacenti relativi alla convalida del metodo di produzione.</w:t>
      </w:r>
    </w:p>
    <w:p w:rsidR="00310EBE" w:rsidRDefault="00310EBE" w:rsidP="00AF0C32">
      <w:pPr>
        <w:spacing w:after="0" w:line="240" w:lineRule="auto"/>
        <w:jc w:val="both"/>
      </w:pPr>
    </w:p>
    <w:p w:rsidR="000C3112" w:rsidRPr="00C97A20" w:rsidRDefault="000C3112" w:rsidP="00AF0C32">
      <w:pPr>
        <w:spacing w:after="0" w:line="240" w:lineRule="auto"/>
        <w:jc w:val="both"/>
      </w:pPr>
    </w:p>
    <w:p w:rsidR="00AF0C32" w:rsidRPr="00C97A20" w:rsidRDefault="00AF0C32" w:rsidP="00AF0C32">
      <w:pPr>
        <w:spacing w:after="0" w:line="240" w:lineRule="auto"/>
        <w:jc w:val="both"/>
        <w:rPr>
          <w:b/>
        </w:rPr>
      </w:pPr>
      <w:r w:rsidRPr="00C97A20">
        <w:rPr>
          <w:b/>
        </w:rPr>
        <w:lastRenderedPageBreak/>
        <w:t>Specifiche del prodotto finito</w:t>
      </w:r>
    </w:p>
    <w:p w:rsidR="00AF0C32" w:rsidRPr="00C97A20" w:rsidRDefault="00AF0C32" w:rsidP="00AF0C32">
      <w:pPr>
        <w:spacing w:after="0" w:line="240" w:lineRule="auto"/>
        <w:jc w:val="both"/>
      </w:pPr>
      <w:r w:rsidRPr="00C97A20">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AF0C32" w:rsidRPr="00C97A20" w:rsidRDefault="00AF0C32" w:rsidP="00AF0C32">
      <w:pPr>
        <w:spacing w:after="0" w:line="240" w:lineRule="auto"/>
        <w:jc w:val="both"/>
        <w:rPr>
          <w:b/>
        </w:rPr>
      </w:pPr>
    </w:p>
    <w:p w:rsidR="00AF0C32" w:rsidRPr="00C97A20" w:rsidRDefault="00AF0C32" w:rsidP="00AF0C32">
      <w:pPr>
        <w:spacing w:after="0" w:line="240" w:lineRule="auto"/>
        <w:jc w:val="both"/>
        <w:rPr>
          <w:b/>
        </w:rPr>
      </w:pPr>
      <w:r w:rsidRPr="00C97A20">
        <w:rPr>
          <w:b/>
        </w:rPr>
        <w:t>Contenitore</w:t>
      </w:r>
    </w:p>
    <w:p w:rsidR="00AF0C32" w:rsidRDefault="00920AF3" w:rsidP="00AF0C32">
      <w:pPr>
        <w:spacing w:after="0" w:line="240" w:lineRule="auto"/>
        <w:jc w:val="both"/>
      </w:pPr>
      <w:proofErr w:type="spellStart"/>
      <w:r>
        <w:t>Terbinafina</w:t>
      </w:r>
      <w:proofErr w:type="spellEnd"/>
      <w:r>
        <w:t xml:space="preserve"> </w:t>
      </w:r>
      <w:proofErr w:type="spellStart"/>
      <w:r>
        <w:t>Tecnigen</w:t>
      </w:r>
      <w:proofErr w:type="spellEnd"/>
      <w:r w:rsidR="00AF0C32" w:rsidRPr="00C97A20">
        <w:t xml:space="preserve"> è confezionato in blister </w:t>
      </w:r>
      <w:r w:rsidR="00222744">
        <w:t>di PVC/alluminio</w:t>
      </w:r>
      <w:r w:rsidR="00AF0C32" w:rsidRPr="00C97A20">
        <w:t>. Sono state fornite specifiche e certificati analitici per tutti i componenti del confezionamento primario, che è adeguato per il medicinale.</w:t>
      </w:r>
    </w:p>
    <w:p w:rsidR="00AF0C32" w:rsidRPr="00C97A20" w:rsidRDefault="00AF0C32" w:rsidP="00AF0C32">
      <w:pPr>
        <w:spacing w:after="0" w:line="240" w:lineRule="auto"/>
        <w:jc w:val="both"/>
      </w:pPr>
    </w:p>
    <w:p w:rsidR="00AF0C32" w:rsidRPr="00C97A20" w:rsidRDefault="00AF0C32" w:rsidP="00AF0C32">
      <w:pPr>
        <w:spacing w:after="0" w:line="240" w:lineRule="auto"/>
        <w:jc w:val="both"/>
        <w:rPr>
          <w:b/>
        </w:rPr>
      </w:pPr>
      <w:r w:rsidRPr="00C97A20">
        <w:rPr>
          <w:b/>
        </w:rPr>
        <w:t>Stabilità</w:t>
      </w:r>
    </w:p>
    <w:p w:rsidR="00AF0C32" w:rsidRPr="00C97A20" w:rsidRDefault="00AF0C32" w:rsidP="00AF0C32">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t>3 anni</w:t>
      </w:r>
      <w:r w:rsidRPr="00C97A20">
        <w:t xml:space="preserve">  </w:t>
      </w:r>
      <w:r w:rsidR="00222744">
        <w:t>con</w:t>
      </w:r>
      <w:r w:rsidRPr="00C97A20">
        <w:t xml:space="preserve"> conservazione</w:t>
      </w:r>
      <w:r w:rsidR="00222744">
        <w:t xml:space="preserve"> a temperatura inferiore a 30°C.</w:t>
      </w:r>
    </w:p>
    <w:p w:rsidR="00AF0C32" w:rsidRPr="00C97A20" w:rsidRDefault="00AF0C32" w:rsidP="00AF0C32">
      <w:pPr>
        <w:spacing w:after="0" w:line="240" w:lineRule="auto"/>
        <w:jc w:val="both"/>
      </w:pPr>
    </w:p>
    <w:p w:rsidR="00AF0C32" w:rsidRPr="00DF7B22" w:rsidRDefault="00AF0C32" w:rsidP="00AF0C32">
      <w:pPr>
        <w:spacing w:after="0" w:line="240" w:lineRule="auto"/>
        <w:jc w:val="both"/>
        <w:rPr>
          <w:b/>
        </w:rPr>
      </w:pPr>
      <w:r w:rsidRPr="00DF7B22">
        <w:rPr>
          <w:b/>
        </w:rPr>
        <w:t>II.3 Discussione sugli aspetti di qualità</w:t>
      </w:r>
    </w:p>
    <w:p w:rsidR="00222744" w:rsidRDefault="00AF0C32" w:rsidP="00AF0C32">
      <w:pPr>
        <w:spacing w:after="0" w:line="240" w:lineRule="auto"/>
        <w:jc w:val="both"/>
      </w:pPr>
      <w:r>
        <w:t xml:space="preserve">Tutte le criticità evidenziate nel corso della valutazione sono state risolte e la qualità di </w:t>
      </w:r>
      <w:proofErr w:type="spellStart"/>
      <w:r w:rsidR="00920AF3">
        <w:t>Terbinafina</w:t>
      </w:r>
      <w:proofErr w:type="spellEnd"/>
      <w:r w:rsidR="00920AF3">
        <w:t xml:space="preserve"> </w:t>
      </w:r>
      <w:proofErr w:type="spellStart"/>
      <w:r w:rsidR="00920AF3">
        <w:t>Tecnigen</w:t>
      </w:r>
      <w:proofErr w:type="spellEnd"/>
      <w:r>
        <w:t xml:space="preserve"> è considerata adeguata. </w:t>
      </w:r>
    </w:p>
    <w:p w:rsidR="00AF0C32" w:rsidRDefault="00AF0C32" w:rsidP="00AF0C32">
      <w:pPr>
        <w:spacing w:after="0" w:line="240" w:lineRule="auto"/>
        <w:jc w:val="both"/>
      </w:pPr>
      <w:r>
        <w:t xml:space="preserve">Non ci sono obiezioni per l’approvazione di </w:t>
      </w:r>
      <w:proofErr w:type="spellStart"/>
      <w:r w:rsidR="00920AF3">
        <w:t>Terbinafina</w:t>
      </w:r>
      <w:proofErr w:type="spellEnd"/>
      <w:r w:rsidR="00920AF3">
        <w:t xml:space="preserve"> </w:t>
      </w:r>
      <w:proofErr w:type="spellStart"/>
      <w:r w:rsidR="00920AF3">
        <w:t>Tecnigen</w:t>
      </w:r>
      <w:proofErr w:type="spellEnd"/>
      <w:r>
        <w:t xml:space="preserve"> dal punto di vista chimico-farmaceutico.</w:t>
      </w:r>
    </w:p>
    <w:p w:rsidR="00AF0C32" w:rsidRDefault="00AF0C32" w:rsidP="00AF0C32">
      <w:pPr>
        <w:spacing w:after="0" w:line="240" w:lineRule="auto"/>
        <w:jc w:val="both"/>
      </w:pPr>
    </w:p>
    <w:p w:rsidR="00AF0C32" w:rsidRDefault="00AF0C32" w:rsidP="00AF0C32">
      <w:pPr>
        <w:spacing w:after="0" w:line="240" w:lineRule="auto"/>
        <w:jc w:val="both"/>
      </w:pPr>
    </w:p>
    <w:p w:rsidR="00AF0C32" w:rsidRPr="00DF7B22" w:rsidRDefault="00AF0C32" w:rsidP="00AF0C32">
      <w:pPr>
        <w:pStyle w:val="Paragrafoelenco"/>
        <w:numPr>
          <w:ilvl w:val="0"/>
          <w:numId w:val="6"/>
        </w:numPr>
        <w:spacing w:after="0" w:line="240" w:lineRule="auto"/>
        <w:jc w:val="both"/>
        <w:rPr>
          <w:b/>
        </w:rPr>
      </w:pPr>
      <w:r w:rsidRPr="00DF7B22">
        <w:rPr>
          <w:b/>
        </w:rPr>
        <w:t>ASPETTI NON CLINICI</w:t>
      </w:r>
    </w:p>
    <w:p w:rsidR="00AF0C32" w:rsidRDefault="00AF0C32" w:rsidP="00AF0C32">
      <w:pPr>
        <w:spacing w:after="0" w:line="240" w:lineRule="auto"/>
        <w:jc w:val="both"/>
      </w:pPr>
      <w:r>
        <w:t xml:space="preserve">Non sono stati condotti specifici studi non clinici, in quanto </w:t>
      </w:r>
      <w:proofErr w:type="spellStart"/>
      <w:r w:rsidR="00920AF3">
        <w:t>Terbinafina</w:t>
      </w:r>
      <w:proofErr w:type="spellEnd"/>
      <w:r w:rsidR="00920AF3">
        <w:t xml:space="preserve"> </w:t>
      </w:r>
      <w:proofErr w:type="spellStart"/>
      <w:r w:rsidR="00920AF3">
        <w:t>Tecnigen</w:t>
      </w:r>
      <w:proofErr w:type="spellEnd"/>
      <w:r>
        <w:t xml:space="preserve"> contiene un principio attivo noto: questo approccio è accettabile poiché il medicinale di riferimento </w:t>
      </w:r>
      <w:proofErr w:type="spellStart"/>
      <w:r w:rsidR="00222744">
        <w:t>Lamisil</w:t>
      </w:r>
      <w:proofErr w:type="spellEnd"/>
      <w:r>
        <w:t xml:space="preserve"> è autorizzato in Italia da oltre 10 anni.</w:t>
      </w:r>
    </w:p>
    <w:p w:rsidR="00AF0C32" w:rsidRDefault="00AF0C32" w:rsidP="00AF0C32">
      <w:pPr>
        <w:spacing w:after="0" w:line="240" w:lineRule="auto"/>
        <w:jc w:val="both"/>
      </w:pPr>
      <w:r>
        <w:t>Non ci sono obiezioni per l’approvazione dal punto di vista non clinico.</w:t>
      </w:r>
    </w:p>
    <w:p w:rsidR="00AF0C32" w:rsidRDefault="00AF0C32" w:rsidP="00AF0C32">
      <w:pPr>
        <w:spacing w:after="0" w:line="240" w:lineRule="auto"/>
        <w:jc w:val="both"/>
      </w:pPr>
    </w:p>
    <w:p w:rsidR="00AF0C32" w:rsidRDefault="00AF0C32" w:rsidP="00AF0C32">
      <w:pPr>
        <w:spacing w:after="0" w:line="240" w:lineRule="auto"/>
        <w:jc w:val="both"/>
      </w:pPr>
    </w:p>
    <w:p w:rsidR="00AF0C32" w:rsidRPr="005A38F5" w:rsidRDefault="00AF0C32" w:rsidP="00222744">
      <w:pPr>
        <w:pStyle w:val="Paragrafoelenco"/>
        <w:numPr>
          <w:ilvl w:val="0"/>
          <w:numId w:val="6"/>
        </w:numPr>
        <w:spacing w:after="0" w:line="240" w:lineRule="auto"/>
        <w:jc w:val="both"/>
        <w:rPr>
          <w:b/>
        </w:rPr>
      </w:pPr>
      <w:r w:rsidRPr="005A38F5">
        <w:rPr>
          <w:b/>
        </w:rPr>
        <w:t>A</w:t>
      </w:r>
      <w:r>
        <w:rPr>
          <w:b/>
        </w:rPr>
        <w:t>S</w:t>
      </w:r>
      <w:r w:rsidRPr="005A38F5">
        <w:rPr>
          <w:b/>
        </w:rPr>
        <w:t>PETTI CLINICI</w:t>
      </w:r>
    </w:p>
    <w:p w:rsidR="00941200" w:rsidRPr="00941200" w:rsidRDefault="00222744" w:rsidP="00941200">
      <w:pPr>
        <w:spacing w:after="0" w:line="240" w:lineRule="auto"/>
        <w:jc w:val="both"/>
      </w:pPr>
      <w:proofErr w:type="spellStart"/>
      <w:r w:rsidRPr="00941200">
        <w:rPr>
          <w:rFonts w:eastAsia="Calibri" w:cs="Calibri"/>
          <w:color w:val="000000"/>
          <w:lang w:eastAsia="it-IT"/>
        </w:rPr>
        <w:t>Terbinafina</w:t>
      </w:r>
      <w:proofErr w:type="spellEnd"/>
      <w:r w:rsidRPr="00941200">
        <w:rPr>
          <w:rFonts w:eastAsia="Calibri" w:cs="Calibri"/>
          <w:color w:val="000000"/>
          <w:lang w:eastAsia="it-IT"/>
        </w:rPr>
        <w:t xml:space="preserve"> </w:t>
      </w:r>
      <w:proofErr w:type="spellStart"/>
      <w:r w:rsidRPr="00941200">
        <w:rPr>
          <w:rFonts w:eastAsia="Calibri" w:cs="Calibri"/>
          <w:color w:val="000000"/>
          <w:lang w:eastAsia="it-IT"/>
        </w:rPr>
        <w:t>Tecnigen</w:t>
      </w:r>
      <w:proofErr w:type="spellEnd"/>
      <w:r w:rsidRPr="00941200">
        <w:rPr>
          <w:rFonts w:eastAsia="Calibri" w:cs="Calibri"/>
          <w:color w:val="000000"/>
          <w:lang w:eastAsia="it-IT"/>
        </w:rPr>
        <w:t xml:space="preserve"> si usa per </w:t>
      </w:r>
    </w:p>
    <w:p w:rsidR="00222744" w:rsidRPr="00941200" w:rsidRDefault="00222744" w:rsidP="00941200">
      <w:pPr>
        <w:numPr>
          <w:ilvl w:val="0"/>
          <w:numId w:val="7"/>
        </w:numPr>
        <w:spacing w:after="0" w:line="240" w:lineRule="auto"/>
        <w:ind w:left="284" w:hanging="284"/>
        <w:jc w:val="both"/>
      </w:pPr>
      <w:proofErr w:type="spellStart"/>
      <w:r w:rsidRPr="00941200">
        <w:t>Onicomicosi</w:t>
      </w:r>
      <w:proofErr w:type="spellEnd"/>
      <w:r w:rsidRPr="00941200">
        <w:t xml:space="preserve"> (infezioni micotiche delle unghie) causate da funghi dermatofiti.</w:t>
      </w:r>
    </w:p>
    <w:p w:rsidR="00222744" w:rsidRPr="00941200" w:rsidRDefault="00222744" w:rsidP="00941200">
      <w:pPr>
        <w:numPr>
          <w:ilvl w:val="0"/>
          <w:numId w:val="7"/>
        </w:numPr>
        <w:spacing w:after="0" w:line="240" w:lineRule="auto"/>
        <w:ind w:left="284" w:hanging="284"/>
        <w:jc w:val="both"/>
      </w:pPr>
      <w:proofErr w:type="spellStart"/>
      <w:r w:rsidRPr="00941200">
        <w:t>Tinea</w:t>
      </w:r>
      <w:proofErr w:type="spellEnd"/>
      <w:r w:rsidRPr="00941200">
        <w:t xml:space="preserve"> </w:t>
      </w:r>
      <w:proofErr w:type="spellStart"/>
      <w:r w:rsidRPr="00941200">
        <w:t>capitis</w:t>
      </w:r>
      <w:proofErr w:type="spellEnd"/>
      <w:r w:rsidRPr="00941200">
        <w:t>.</w:t>
      </w:r>
    </w:p>
    <w:p w:rsidR="00222744" w:rsidRPr="00941200" w:rsidRDefault="00222744" w:rsidP="00941200">
      <w:pPr>
        <w:numPr>
          <w:ilvl w:val="0"/>
          <w:numId w:val="7"/>
        </w:numPr>
        <w:spacing w:after="0" w:line="240" w:lineRule="auto"/>
        <w:ind w:left="284" w:hanging="284"/>
        <w:jc w:val="both"/>
      </w:pPr>
      <w:r w:rsidRPr="00941200">
        <w:t>Infezioni micotiche cutanee da dermatofiti (</w:t>
      </w:r>
      <w:proofErr w:type="spellStart"/>
      <w:r w:rsidRPr="00941200">
        <w:t>Tinea</w:t>
      </w:r>
      <w:proofErr w:type="spellEnd"/>
      <w:r w:rsidRPr="00941200">
        <w:t xml:space="preserve"> </w:t>
      </w:r>
      <w:proofErr w:type="spellStart"/>
      <w:r w:rsidRPr="00941200">
        <w:t>corporis</w:t>
      </w:r>
      <w:proofErr w:type="spellEnd"/>
      <w:r w:rsidRPr="00941200">
        <w:t xml:space="preserve">, </w:t>
      </w:r>
      <w:proofErr w:type="spellStart"/>
      <w:r w:rsidRPr="00941200">
        <w:t>Tinea</w:t>
      </w:r>
      <w:proofErr w:type="spellEnd"/>
      <w:r w:rsidRPr="00941200">
        <w:t xml:space="preserve"> </w:t>
      </w:r>
      <w:proofErr w:type="spellStart"/>
      <w:r w:rsidRPr="00941200">
        <w:t>cruris</w:t>
      </w:r>
      <w:proofErr w:type="spellEnd"/>
      <w:r w:rsidRPr="00941200">
        <w:t xml:space="preserve">, </w:t>
      </w:r>
      <w:proofErr w:type="spellStart"/>
      <w:r w:rsidRPr="00941200">
        <w:t>Tinea</w:t>
      </w:r>
      <w:proofErr w:type="spellEnd"/>
      <w:r w:rsidRPr="00941200">
        <w:t xml:space="preserve"> </w:t>
      </w:r>
      <w:proofErr w:type="spellStart"/>
      <w:r w:rsidRPr="00941200">
        <w:t>pedis</w:t>
      </w:r>
      <w:proofErr w:type="spellEnd"/>
      <w:r w:rsidRPr="00941200">
        <w:t>) e infezioni cutanee da lieviti, sostenute dal genere Candida (</w:t>
      </w:r>
      <w:r w:rsidR="00FD04D4">
        <w:t>ad esempio,</w:t>
      </w:r>
      <w:r w:rsidRPr="00941200">
        <w:t xml:space="preserve"> Candida </w:t>
      </w:r>
      <w:proofErr w:type="spellStart"/>
      <w:r w:rsidRPr="00941200">
        <w:t>albicans</w:t>
      </w:r>
      <w:proofErr w:type="spellEnd"/>
      <w:r w:rsidRPr="00941200">
        <w:t>) per le quali la terapia orale è considerata appropriata in ragione della loro localizzazione, severità od estensione dell'infezione.</w:t>
      </w:r>
    </w:p>
    <w:p w:rsidR="00222744" w:rsidRDefault="00222744" w:rsidP="00222744">
      <w:pPr>
        <w:spacing w:after="0" w:line="240" w:lineRule="auto"/>
      </w:pPr>
      <w:r w:rsidRPr="00941200">
        <w:t xml:space="preserve">A differenza delle formulazioni topiche di </w:t>
      </w:r>
      <w:proofErr w:type="spellStart"/>
      <w:r w:rsidRPr="00941200">
        <w:t>terbinafina</w:t>
      </w:r>
      <w:proofErr w:type="spellEnd"/>
      <w:r w:rsidRPr="00941200">
        <w:t xml:space="preserve">, le compresse di </w:t>
      </w:r>
      <w:proofErr w:type="spellStart"/>
      <w:r w:rsidRPr="00941200">
        <w:t>terbinafina</w:t>
      </w:r>
      <w:proofErr w:type="spellEnd"/>
      <w:r w:rsidRPr="00941200">
        <w:t xml:space="preserve"> somministrate per via orale non sono efficaci contro la </w:t>
      </w:r>
      <w:proofErr w:type="spellStart"/>
      <w:r w:rsidRPr="00941200">
        <w:t>Pityriasis</w:t>
      </w:r>
      <w:proofErr w:type="spellEnd"/>
      <w:r w:rsidRPr="00941200">
        <w:t xml:space="preserve"> </w:t>
      </w:r>
      <w:proofErr w:type="spellStart"/>
      <w:r w:rsidRPr="00941200">
        <w:t>versicolor</w:t>
      </w:r>
      <w:proofErr w:type="spellEnd"/>
      <w:r w:rsidRPr="00941200">
        <w:t>.</w:t>
      </w:r>
    </w:p>
    <w:p w:rsidR="00222744" w:rsidRPr="008312BA" w:rsidRDefault="00222744" w:rsidP="00222744">
      <w:pPr>
        <w:spacing w:after="0" w:line="240" w:lineRule="auto"/>
      </w:pPr>
    </w:p>
    <w:p w:rsidR="00AF0C32" w:rsidRPr="002B6D26" w:rsidRDefault="00AF0C32" w:rsidP="00222744">
      <w:pPr>
        <w:spacing w:after="0" w:line="240" w:lineRule="auto"/>
        <w:ind w:right="6"/>
        <w:jc w:val="both"/>
        <w:rPr>
          <w:b/>
        </w:rPr>
      </w:pPr>
      <w:r w:rsidRPr="002B6D26">
        <w:rPr>
          <w:b/>
        </w:rPr>
        <w:t>Posologia e modalità di somministrazione</w:t>
      </w:r>
    </w:p>
    <w:p w:rsidR="00AF0C32" w:rsidRDefault="00AF0C32" w:rsidP="00222744">
      <w:pPr>
        <w:spacing w:after="0" w:line="240" w:lineRule="auto"/>
        <w:ind w:right="6"/>
        <w:jc w:val="both"/>
        <w:rPr>
          <w:rFonts w:eastAsia="Calibri" w:cs="Calibri"/>
          <w:lang w:eastAsia="it-IT"/>
        </w:rPr>
      </w:pPr>
      <w:r>
        <w:t xml:space="preserve">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AF0C32" w:rsidRDefault="00AF0C32" w:rsidP="00222744">
      <w:pPr>
        <w:spacing w:after="0" w:line="240" w:lineRule="auto"/>
        <w:ind w:right="6"/>
        <w:jc w:val="both"/>
        <w:rPr>
          <w:rFonts w:eastAsia="Calibri" w:cs="Calibri"/>
          <w:lang w:eastAsia="it-IT"/>
        </w:rPr>
      </w:pPr>
    </w:p>
    <w:p w:rsidR="00AF0C32" w:rsidRPr="002B6D26" w:rsidRDefault="00AF0C32" w:rsidP="00222744">
      <w:pPr>
        <w:spacing w:after="0" w:line="240" w:lineRule="auto"/>
        <w:ind w:right="6"/>
        <w:jc w:val="both"/>
        <w:rPr>
          <w:rFonts w:eastAsia="Calibri" w:cs="Calibri"/>
          <w:b/>
          <w:lang w:eastAsia="it-IT"/>
        </w:rPr>
      </w:pPr>
      <w:r w:rsidRPr="002B6D26">
        <w:rPr>
          <w:rFonts w:eastAsia="Calibri" w:cs="Calibri"/>
          <w:b/>
          <w:lang w:eastAsia="it-IT"/>
        </w:rPr>
        <w:t>Tossicologia</w:t>
      </w:r>
    </w:p>
    <w:p w:rsidR="00AF0C32" w:rsidRDefault="00AF0C32" w:rsidP="00222744">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rsidR="00222744">
        <w:t>terbinafina</w:t>
      </w:r>
      <w:proofErr w:type="spellEnd"/>
      <w:r>
        <w:t xml:space="preserve"> </w:t>
      </w:r>
      <w:r>
        <w:rPr>
          <w:rFonts w:eastAsia="Calibri" w:cs="Calibri"/>
          <w:lang w:eastAsia="it-IT"/>
        </w:rPr>
        <w:t>è ben conosciuta; non è stato necessario presentare ulteriori dati.</w:t>
      </w:r>
    </w:p>
    <w:p w:rsidR="00AF0C32" w:rsidRDefault="00AF0C32" w:rsidP="00222744">
      <w:pPr>
        <w:spacing w:after="0" w:line="240" w:lineRule="auto"/>
        <w:ind w:right="6"/>
        <w:jc w:val="both"/>
        <w:rPr>
          <w:rFonts w:eastAsia="Calibri" w:cs="Calibri"/>
          <w:lang w:eastAsia="it-IT"/>
        </w:rPr>
      </w:pPr>
    </w:p>
    <w:p w:rsidR="00AF0C32" w:rsidRPr="006556D6" w:rsidRDefault="00AF0C32" w:rsidP="00222744">
      <w:pPr>
        <w:spacing w:after="0" w:line="240" w:lineRule="auto"/>
        <w:ind w:right="6"/>
        <w:jc w:val="both"/>
        <w:rPr>
          <w:rFonts w:eastAsia="Times New Roman" w:cs="Times New Roman"/>
          <w:b/>
        </w:rPr>
      </w:pPr>
      <w:r w:rsidRPr="006556D6">
        <w:rPr>
          <w:rFonts w:eastAsia="Times New Roman" w:cs="Times New Roman"/>
          <w:b/>
        </w:rPr>
        <w:t>Farmacologia clinica</w:t>
      </w:r>
    </w:p>
    <w:p w:rsidR="00AF0C32" w:rsidRDefault="00AF0C32" w:rsidP="00222744">
      <w:pPr>
        <w:spacing w:after="0" w:line="240" w:lineRule="auto"/>
        <w:jc w:val="both"/>
      </w:pPr>
      <w:r>
        <w:rPr>
          <w:rFonts w:eastAsia="Calibri" w:cs="Calibri"/>
          <w:lang w:eastAsia="it-IT"/>
        </w:rPr>
        <w:t xml:space="preserve">La farmacologia clinica di </w:t>
      </w:r>
      <w:proofErr w:type="spellStart"/>
      <w:r w:rsidR="00920AF3">
        <w:t>terbinafina</w:t>
      </w:r>
      <w:proofErr w:type="spellEnd"/>
      <w:r>
        <w:t xml:space="preserve"> </w:t>
      </w:r>
      <w:r>
        <w:rPr>
          <w:rFonts w:eastAsia="Calibri" w:cs="Calibri"/>
          <w:lang w:eastAsia="it-IT"/>
        </w:rPr>
        <w:t>è ben conosciuta.</w:t>
      </w:r>
      <w:r w:rsidRPr="00A34141">
        <w:t xml:space="preserve">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rsidR="00920AF3">
        <w:t>Terbinafina</w:t>
      </w:r>
      <w:proofErr w:type="spellEnd"/>
      <w:r w:rsidR="00920AF3">
        <w:t xml:space="preserve"> </w:t>
      </w:r>
      <w:proofErr w:type="spellStart"/>
      <w:r w:rsidR="00920AF3">
        <w:t>Tecnigen</w:t>
      </w:r>
      <w:proofErr w:type="spellEnd"/>
      <w:r>
        <w:t xml:space="preserve"> </w:t>
      </w:r>
      <w:r w:rsidRPr="00A34141">
        <w:t xml:space="preserve">contiene </w:t>
      </w:r>
      <w:r>
        <w:t>un</w:t>
      </w:r>
      <w:r w:rsidRPr="00A34141">
        <w:t xml:space="preserve"> principi</w:t>
      </w:r>
      <w:r>
        <w:t>o</w:t>
      </w:r>
      <w:r w:rsidRPr="00A34141">
        <w:t xml:space="preserve"> attiv</w:t>
      </w:r>
      <w:r>
        <w:t>o</w:t>
      </w:r>
      <w:r w:rsidRPr="00A34141">
        <w:t xml:space="preserve"> not</w:t>
      </w:r>
      <w:r>
        <w:t>o</w:t>
      </w:r>
      <w:r w:rsidRPr="00A34141">
        <w:t xml:space="preserve"> e present</w:t>
      </w:r>
      <w:r>
        <w:t>e</w:t>
      </w:r>
      <w:r w:rsidRPr="00A34141">
        <w:t xml:space="preserve"> </w:t>
      </w:r>
      <w:r>
        <w:t>nel</w:t>
      </w:r>
      <w:r w:rsidRPr="00A34141">
        <w:t xml:space="preserve"> medicinal</w:t>
      </w:r>
      <w:r>
        <w:t>e</w:t>
      </w:r>
      <w:r w:rsidRPr="00A34141">
        <w:t xml:space="preserve"> </w:t>
      </w:r>
      <w:proofErr w:type="spellStart"/>
      <w:r w:rsidR="00920AF3">
        <w:t>Lamisil</w:t>
      </w:r>
      <w:proofErr w:type="spellEnd"/>
      <w:r w:rsidRPr="00A34141">
        <w:t xml:space="preserve"> autorizzat</w:t>
      </w:r>
      <w:r>
        <w:t xml:space="preserve">o in Italia </w:t>
      </w:r>
      <w:r w:rsidRPr="00A34141">
        <w:t>da più di 10 anni.</w:t>
      </w:r>
    </w:p>
    <w:p w:rsidR="00222744" w:rsidRDefault="00222744" w:rsidP="00AF0C32">
      <w:pPr>
        <w:spacing w:after="0" w:line="240" w:lineRule="auto"/>
        <w:jc w:val="both"/>
      </w:pPr>
    </w:p>
    <w:p w:rsidR="00FD04D4" w:rsidRDefault="00FD04D4" w:rsidP="00AF0C32">
      <w:pPr>
        <w:spacing w:after="0" w:line="240" w:lineRule="auto"/>
        <w:jc w:val="both"/>
      </w:pPr>
    </w:p>
    <w:p w:rsidR="000C3112" w:rsidRDefault="000C3112" w:rsidP="00AF0C32">
      <w:pPr>
        <w:spacing w:after="0" w:line="240" w:lineRule="auto"/>
        <w:jc w:val="both"/>
      </w:pPr>
    </w:p>
    <w:p w:rsidR="000C3112" w:rsidRDefault="000C3112" w:rsidP="00AF0C32">
      <w:pPr>
        <w:spacing w:after="0" w:line="240" w:lineRule="auto"/>
        <w:jc w:val="both"/>
      </w:pPr>
    </w:p>
    <w:p w:rsidR="00AF0C32" w:rsidRPr="006556D6" w:rsidRDefault="00AF0C32" w:rsidP="00AF0C32">
      <w:pPr>
        <w:spacing w:after="0" w:line="240" w:lineRule="auto"/>
        <w:jc w:val="both"/>
        <w:rPr>
          <w:b/>
        </w:rPr>
      </w:pPr>
      <w:r w:rsidRPr="006556D6">
        <w:rPr>
          <w:b/>
        </w:rPr>
        <w:t>Studio di bioequivalenza</w:t>
      </w:r>
    </w:p>
    <w:p w:rsidR="000C3112" w:rsidRPr="00FD04D4" w:rsidRDefault="000C3112" w:rsidP="000C3112">
      <w:pPr>
        <w:spacing w:after="0" w:line="240" w:lineRule="auto"/>
        <w:jc w:val="both"/>
      </w:pPr>
      <w:r w:rsidRPr="00FD04D4">
        <w:t xml:space="preserve">La richiesta di AIC è supportata da uno studio di bioequivalenza che ha confrontato i profili farmacocinetici di </w:t>
      </w:r>
      <w:proofErr w:type="spellStart"/>
      <w:r w:rsidRPr="00FD04D4">
        <w:t>Terbinafina</w:t>
      </w:r>
      <w:proofErr w:type="spellEnd"/>
      <w:r w:rsidRPr="00FD04D4">
        <w:t xml:space="preserve"> </w:t>
      </w:r>
      <w:proofErr w:type="spellStart"/>
      <w:r w:rsidRPr="00FD04D4">
        <w:t>Tecnigen</w:t>
      </w:r>
      <w:proofErr w:type="spellEnd"/>
      <w:r w:rsidRPr="00FD04D4">
        <w:t xml:space="preserve"> e quelli del medicinale di riferimento </w:t>
      </w:r>
      <w:proofErr w:type="spellStart"/>
      <w:r w:rsidRPr="00FD04D4">
        <w:t>Lamisil</w:t>
      </w:r>
      <w:proofErr w:type="spellEnd"/>
      <w:r w:rsidRPr="00FD04D4">
        <w:t>.</w:t>
      </w:r>
    </w:p>
    <w:p w:rsidR="000C3112" w:rsidRPr="00FD04D4" w:rsidRDefault="000C3112" w:rsidP="000C3112">
      <w:pPr>
        <w:pStyle w:val="Paragrafoelenco"/>
        <w:spacing w:after="0" w:line="240" w:lineRule="auto"/>
        <w:ind w:left="0"/>
        <w:jc w:val="both"/>
      </w:pPr>
      <w:r w:rsidRPr="00FD04D4">
        <w:t>Lo studio era caratterizzato da un appropriato disegno ed è stato condotto in accordo ai principi GCP. Sono stati forniti certificati analitici per medicinale test e medicinale di riferimento.</w:t>
      </w:r>
    </w:p>
    <w:p w:rsidR="000C3112" w:rsidRPr="00FD04D4" w:rsidRDefault="000C3112" w:rsidP="000C3112">
      <w:pPr>
        <w:spacing w:after="0" w:line="240" w:lineRule="auto"/>
        <w:jc w:val="both"/>
        <w:rPr>
          <w:rFonts w:ascii="Calibri" w:hAnsi="Calibri" w:cs="Arial"/>
        </w:rPr>
      </w:pPr>
      <w:r w:rsidRPr="00FD04D4">
        <w:rPr>
          <w:rFonts w:ascii="Calibri" w:hAnsi="Calibri"/>
        </w:rPr>
        <w:t xml:space="preserve">Lo studio di bioequivalenza è uno studio comparativo, controllato,  randomizzato, a dose singola, 2-periodi, crossover condotto in 32 volontari sani di entrambi i sessi con somministrazione a digiuno. </w:t>
      </w:r>
      <w:r w:rsidRPr="00FD04D4">
        <w:rPr>
          <w:rFonts w:ascii="Calibri" w:hAnsi="Calibri" w:cs="Arial"/>
        </w:rPr>
        <w:t>Dopo una notte di digiuno,</w:t>
      </w:r>
      <w:r w:rsidRPr="00FD04D4">
        <w:t xml:space="preserve"> le compresse del medicinale test e del medicinale di riferimento sono state somministrate con un po’ di acqua.</w:t>
      </w:r>
      <w:r w:rsidRPr="00FD04D4">
        <w:rPr>
          <w:rFonts w:ascii="Calibri" w:hAnsi="Calibri"/>
        </w:rPr>
        <w:t xml:space="preserve"> Un soddisfacente periodo di wash-out di </w:t>
      </w:r>
      <w:r w:rsidRPr="00FD04D4">
        <w:rPr>
          <w:rFonts w:ascii="Calibri" w:hAnsi="Calibri" w:cs="Arial"/>
        </w:rPr>
        <w:t>21 giorni è stato previsto tra le somministrazioni in ogni gruppo.</w:t>
      </w:r>
    </w:p>
    <w:p w:rsidR="000C3112" w:rsidRPr="00FD04D4" w:rsidRDefault="000C3112" w:rsidP="000C3112">
      <w:pPr>
        <w:pStyle w:val="Paragrafoelenco"/>
        <w:spacing w:after="0" w:line="240" w:lineRule="auto"/>
        <w:ind w:left="0"/>
        <w:jc w:val="both"/>
        <w:rPr>
          <w:rFonts w:ascii="Calibri" w:hAnsi="Calibri" w:cs="Arial"/>
        </w:rPr>
      </w:pPr>
      <w:r w:rsidRPr="00FD04D4">
        <w:rPr>
          <w:rFonts w:ascii="Calibri" w:hAnsi="Calibri" w:cs="Arial"/>
        </w:rPr>
        <w:t>Campioni di sangue sono stati prelevati al tempo zero (</w:t>
      </w:r>
      <w:proofErr w:type="spellStart"/>
      <w:r w:rsidRPr="00FD04D4">
        <w:rPr>
          <w:rFonts w:ascii="Calibri" w:hAnsi="Calibri" w:cs="Arial"/>
        </w:rPr>
        <w:t>pre-dose</w:t>
      </w:r>
      <w:proofErr w:type="spellEnd"/>
      <w:r w:rsidRPr="00FD04D4">
        <w:rPr>
          <w:rFonts w:ascii="Calibri" w:hAnsi="Calibri" w:cs="Arial"/>
        </w:rPr>
        <w:t>) e a specificati tempi fino a 72 ore dopo la somministrazione. I livelli plasmatici dei due principi attivi sono stati determinati mediante un metodo analitico HPLC-MS-MS opportunamente convalidato.</w:t>
      </w:r>
    </w:p>
    <w:p w:rsidR="000C3112" w:rsidRPr="00FD04D4" w:rsidRDefault="000C3112" w:rsidP="000C3112">
      <w:pPr>
        <w:pStyle w:val="Paragrafoelenco"/>
        <w:spacing w:after="0" w:line="240" w:lineRule="auto"/>
        <w:ind w:left="0"/>
        <w:jc w:val="both"/>
        <w:rPr>
          <w:rFonts w:ascii="Calibri" w:hAnsi="Calibri" w:cs="Arial"/>
        </w:rPr>
      </w:pPr>
      <w:r w:rsidRPr="00FD04D4">
        <w:rPr>
          <w:rFonts w:ascii="Calibri" w:hAnsi="Calibri" w:cs="Arial"/>
        </w:rPr>
        <w:t xml:space="preserve">Le variabili farmacocinetiche definite per i lo studio sono state: </w:t>
      </w:r>
      <w:proofErr w:type="spellStart"/>
      <w:r w:rsidRPr="00FD04D4">
        <w:rPr>
          <w:rFonts w:ascii="Calibri" w:hAnsi="Calibri" w:cs="Arial"/>
        </w:rPr>
        <w:t>C</w:t>
      </w:r>
      <w:r w:rsidRPr="00FD04D4">
        <w:rPr>
          <w:rFonts w:ascii="Calibri" w:hAnsi="Calibri" w:cs="Arial"/>
          <w:vertAlign w:val="subscript"/>
        </w:rPr>
        <w:t>max</w:t>
      </w:r>
      <w:proofErr w:type="spellEnd"/>
      <w:r w:rsidRPr="00FD04D4">
        <w:rPr>
          <w:rFonts w:ascii="Calibri" w:hAnsi="Calibri" w:cs="Arial"/>
        </w:rPr>
        <w:t>, AUC</w:t>
      </w:r>
      <w:r w:rsidRPr="00FD04D4">
        <w:rPr>
          <w:rFonts w:ascii="Calibri" w:hAnsi="Calibri" w:cs="Arial"/>
          <w:vertAlign w:val="subscript"/>
        </w:rPr>
        <w:t>0-t</w:t>
      </w:r>
      <w:r w:rsidRPr="00FD04D4">
        <w:rPr>
          <w:rFonts w:ascii="Calibri" w:hAnsi="Calibri" w:cs="Arial"/>
        </w:rPr>
        <w:t xml:space="preserve">, </w:t>
      </w:r>
      <w:proofErr w:type="spellStart"/>
      <w:r w:rsidRPr="00FD04D4">
        <w:rPr>
          <w:rFonts w:ascii="Calibri" w:hAnsi="Calibri" w:cs="Arial"/>
        </w:rPr>
        <w:t>t</w:t>
      </w:r>
      <w:r w:rsidRPr="00FD04D4">
        <w:rPr>
          <w:rFonts w:ascii="Calibri" w:hAnsi="Calibri" w:cs="Arial"/>
          <w:vertAlign w:val="subscript"/>
        </w:rPr>
        <w:t>max</w:t>
      </w:r>
      <w:proofErr w:type="spellEnd"/>
      <w:r w:rsidRPr="00FD04D4">
        <w:rPr>
          <w:rFonts w:ascii="Calibri" w:hAnsi="Calibri" w:cs="Arial"/>
        </w:rPr>
        <w:t xml:space="preserve">, </w:t>
      </w:r>
      <w:proofErr w:type="spellStart"/>
      <w:r w:rsidRPr="00FD04D4">
        <w:rPr>
          <w:rFonts w:ascii="Calibri" w:hAnsi="Calibri" w:cs="Arial"/>
        </w:rPr>
        <w:t>t½</w:t>
      </w:r>
      <w:proofErr w:type="spellEnd"/>
      <w:r w:rsidRPr="00FD04D4">
        <w:rPr>
          <w:rFonts w:ascii="Calibri" w:hAnsi="Calibri" w:cs="Arial"/>
        </w:rPr>
        <w:t xml:space="preserve"> e AUC estrapolata. La bioequivalenza tra medicinale test e medicinale di riferimento è dimostrata se gli intervalli di confidenza al 90% per la trasformata logaritmica di  </w:t>
      </w:r>
      <w:proofErr w:type="spellStart"/>
      <w:r w:rsidRPr="00FD04D4">
        <w:rPr>
          <w:rFonts w:ascii="Calibri" w:hAnsi="Calibri" w:cs="Arial"/>
        </w:rPr>
        <w:t>C</w:t>
      </w:r>
      <w:r w:rsidRPr="00FD04D4">
        <w:rPr>
          <w:rFonts w:ascii="Calibri" w:hAnsi="Calibri" w:cs="Arial"/>
          <w:vertAlign w:val="subscript"/>
        </w:rPr>
        <w:t>max</w:t>
      </w:r>
      <w:r w:rsidRPr="00FD04D4">
        <w:rPr>
          <w:rFonts w:ascii="Calibri" w:hAnsi="Calibri" w:cs="Arial"/>
        </w:rPr>
        <w:t>e</w:t>
      </w:r>
      <w:proofErr w:type="spellEnd"/>
      <w:r w:rsidRPr="00FD04D4">
        <w:rPr>
          <w:rFonts w:ascii="Calibri" w:hAnsi="Calibri" w:cs="Arial"/>
        </w:rPr>
        <w:t xml:space="preserve"> AUC</w:t>
      </w:r>
      <w:r w:rsidRPr="00FD04D4">
        <w:rPr>
          <w:rFonts w:ascii="Calibri" w:hAnsi="Calibri" w:cs="Arial"/>
          <w:vertAlign w:val="subscript"/>
        </w:rPr>
        <w:t>0-t</w:t>
      </w:r>
      <w:r w:rsidRPr="00FD04D4">
        <w:rPr>
          <w:rFonts w:ascii="Calibri" w:hAnsi="Calibri" w:cs="Arial"/>
        </w:rPr>
        <w:t xml:space="preserve">,, cadono nel </w:t>
      </w:r>
      <w:proofErr w:type="spellStart"/>
      <w:r w:rsidRPr="00FD04D4">
        <w:rPr>
          <w:rFonts w:ascii="Calibri" w:hAnsi="Calibri" w:cs="Arial"/>
        </w:rPr>
        <w:t>range</w:t>
      </w:r>
      <w:proofErr w:type="spellEnd"/>
      <w:r w:rsidRPr="00FD04D4">
        <w:rPr>
          <w:rFonts w:ascii="Calibri" w:hAnsi="Calibri" w:cs="Arial"/>
        </w:rPr>
        <w:t xml:space="preserve"> di accettabilità di 0.80-1.25 (80%-125%).</w:t>
      </w:r>
    </w:p>
    <w:p w:rsidR="000C3112" w:rsidRPr="00FD04D4" w:rsidRDefault="000C3112" w:rsidP="000C3112">
      <w:pPr>
        <w:pStyle w:val="Paragrafoelenco"/>
        <w:spacing w:after="0" w:line="240" w:lineRule="auto"/>
        <w:ind w:left="0"/>
        <w:jc w:val="both"/>
      </w:pPr>
    </w:p>
    <w:p w:rsidR="000C3112" w:rsidRPr="00FD04D4" w:rsidRDefault="000C3112" w:rsidP="000C3112">
      <w:pPr>
        <w:pStyle w:val="Paragrafoelenco"/>
        <w:spacing w:after="0" w:line="240" w:lineRule="auto"/>
        <w:ind w:left="0"/>
        <w:jc w:val="both"/>
        <w:rPr>
          <w:u w:val="single"/>
        </w:rPr>
      </w:pPr>
      <w:r w:rsidRPr="00FD04D4">
        <w:rPr>
          <w:u w:val="single"/>
        </w:rPr>
        <w:t>Risultati</w:t>
      </w:r>
    </w:p>
    <w:p w:rsidR="000C3112" w:rsidRPr="00FD04D4" w:rsidRDefault="000C3112" w:rsidP="000C3112">
      <w:pPr>
        <w:spacing w:after="0" w:line="240" w:lineRule="auto"/>
        <w:jc w:val="both"/>
      </w:pPr>
      <w:r w:rsidRPr="00FD04D4">
        <w:rPr>
          <w:rFonts w:ascii="Calibri" w:hAnsi="Calibri" w:cs="Arial"/>
        </w:rPr>
        <w:t>32 volontari sani sono stati arruolati nello studio</w:t>
      </w:r>
      <w:r w:rsidR="00FD04D4" w:rsidRPr="00FD04D4">
        <w:rPr>
          <w:rFonts w:ascii="Calibri" w:hAnsi="Calibri" w:cs="Arial"/>
        </w:rPr>
        <w:t xml:space="preserve"> </w:t>
      </w:r>
      <w:r w:rsidRPr="00FD04D4">
        <w:t>e sono stati analizzati.</w:t>
      </w:r>
    </w:p>
    <w:p w:rsidR="000C3112" w:rsidRPr="00FD04D4" w:rsidRDefault="000C3112" w:rsidP="000C3112">
      <w:pPr>
        <w:pStyle w:val="Paragrafoelenco"/>
        <w:spacing w:after="0" w:line="240" w:lineRule="auto"/>
        <w:ind w:left="0"/>
        <w:jc w:val="both"/>
        <w:rPr>
          <w:rFonts w:ascii="Calibri" w:hAnsi="Calibri" w:cs="Arial"/>
          <w:b/>
          <w:i/>
        </w:rPr>
      </w:pPr>
    </w:p>
    <w:p w:rsidR="000C3112" w:rsidRPr="00FD04D4" w:rsidRDefault="000C3112" w:rsidP="000C3112">
      <w:pPr>
        <w:pStyle w:val="Didascalia"/>
        <w:keepNext/>
        <w:spacing w:before="0" w:after="0"/>
        <w:jc w:val="both"/>
        <w:outlineLvl w:val="0"/>
        <w:rPr>
          <w:rFonts w:ascii="Calibri" w:hAnsi="Calibri" w:cs="Arial"/>
          <w:b w:val="0"/>
          <w:sz w:val="22"/>
          <w:szCs w:val="22"/>
          <w:lang w:val="it-IT"/>
        </w:rPr>
      </w:pPr>
      <w:r w:rsidRPr="00FD04D4">
        <w:rPr>
          <w:rFonts w:ascii="Calibri" w:hAnsi="Calibri" w:cs="Arial"/>
          <w:b w:val="0"/>
          <w:i/>
          <w:sz w:val="22"/>
          <w:szCs w:val="22"/>
          <w:lang w:val="it-IT"/>
        </w:rPr>
        <w:t>Sicurezza</w:t>
      </w:r>
    </w:p>
    <w:p w:rsidR="000C3112" w:rsidRPr="00FD04D4" w:rsidRDefault="000C3112" w:rsidP="000C3112">
      <w:pPr>
        <w:spacing w:after="0" w:line="240" w:lineRule="auto"/>
        <w:jc w:val="both"/>
      </w:pPr>
      <w:r w:rsidRPr="00FD04D4">
        <w:rPr>
          <w:rFonts w:ascii="Calibri" w:hAnsi="Calibri" w:cs="Arial"/>
        </w:rPr>
        <w:t xml:space="preserve">Nel corso dello studio, venivano riscontrati </w:t>
      </w:r>
      <w:r w:rsidRPr="00FD04D4">
        <w:t>20 eventi avversi, di cui solo 6 giudicati possibilmente correlati con le formulazioni in studio, ed erano tutti di entità lieve o moderata.</w:t>
      </w:r>
    </w:p>
    <w:p w:rsidR="000C3112" w:rsidRPr="00FD04D4" w:rsidRDefault="000C3112" w:rsidP="000C3112">
      <w:pPr>
        <w:spacing w:after="0" w:line="240" w:lineRule="auto"/>
        <w:jc w:val="both"/>
      </w:pPr>
      <w:r w:rsidRPr="00FD04D4">
        <w:t xml:space="preserve">Gli eventi avversi sono stati simili tra medicinale test e medicinali di riferimento. </w:t>
      </w:r>
    </w:p>
    <w:p w:rsidR="000C3112" w:rsidRPr="00FD04D4" w:rsidRDefault="000C3112" w:rsidP="000C3112">
      <w:pPr>
        <w:spacing w:after="0" w:line="240" w:lineRule="auto"/>
      </w:pPr>
    </w:p>
    <w:p w:rsidR="000C3112" w:rsidRPr="00FD04D4" w:rsidRDefault="000C3112" w:rsidP="000C3112">
      <w:pPr>
        <w:pStyle w:val="Didascalia"/>
        <w:keepNext/>
        <w:spacing w:before="0" w:after="0"/>
        <w:jc w:val="both"/>
        <w:outlineLvl w:val="0"/>
        <w:rPr>
          <w:rFonts w:asciiTheme="minorHAnsi" w:hAnsiTheme="minorHAnsi" w:cs="Arial"/>
          <w:b w:val="0"/>
          <w:sz w:val="22"/>
          <w:szCs w:val="22"/>
          <w:lang w:val="it-IT"/>
        </w:rPr>
      </w:pPr>
      <w:r w:rsidRPr="00FD04D4">
        <w:rPr>
          <w:rFonts w:asciiTheme="minorHAnsi" w:hAnsiTheme="minorHAnsi" w:cs="Arial"/>
          <w:b w:val="0"/>
          <w:i/>
          <w:sz w:val="22"/>
          <w:szCs w:val="22"/>
          <w:lang w:val="it-IT"/>
        </w:rPr>
        <w:t>Parametri farmacocinetici</w:t>
      </w:r>
      <w:r w:rsidRPr="00FD04D4">
        <w:rPr>
          <w:rFonts w:asciiTheme="minorHAnsi" w:hAnsiTheme="minorHAnsi" w:cs="Arial"/>
          <w:b w:val="0"/>
          <w:sz w:val="22"/>
          <w:szCs w:val="22"/>
          <w:lang w:val="it-IT"/>
        </w:rPr>
        <w:t xml:space="preserve">. </w:t>
      </w:r>
    </w:p>
    <w:p w:rsidR="000C3112" w:rsidRPr="00FD04D4" w:rsidRDefault="000C3112" w:rsidP="000C3112">
      <w:pPr>
        <w:pStyle w:val="Didascalia"/>
        <w:keepNext/>
        <w:spacing w:before="0" w:after="0"/>
        <w:jc w:val="both"/>
        <w:outlineLvl w:val="0"/>
        <w:rPr>
          <w:rFonts w:asciiTheme="minorHAnsi" w:hAnsiTheme="minorHAnsi" w:cs="Arial"/>
          <w:b w:val="0"/>
          <w:sz w:val="22"/>
          <w:szCs w:val="22"/>
          <w:lang w:val="it-IT"/>
        </w:rPr>
      </w:pPr>
      <w:r w:rsidRPr="00FD04D4">
        <w:rPr>
          <w:rFonts w:asciiTheme="minorHAnsi" w:hAnsiTheme="minorHAnsi" w:cs="Arial"/>
          <w:b w:val="0"/>
          <w:sz w:val="22"/>
          <w:szCs w:val="22"/>
          <w:lang w:val="it-IT"/>
        </w:rPr>
        <w:t>La sintesi dei risultati dello studio di bioequivalenza è riportata nella tabella che segue.</w:t>
      </w:r>
    </w:p>
    <w:p w:rsidR="000C3112" w:rsidRPr="00FD04D4" w:rsidRDefault="000C3112" w:rsidP="000C3112">
      <w:pPr>
        <w:pStyle w:val="Paragrafoelenco"/>
        <w:spacing w:after="0" w:line="240" w:lineRule="auto"/>
        <w:ind w:left="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475"/>
        <w:gridCol w:w="3063"/>
      </w:tblGrid>
      <w:tr w:rsidR="000C3112" w:rsidRPr="00FD04D4" w:rsidTr="0031066C">
        <w:trPr>
          <w:trHeight w:val="247"/>
          <w:jc w:val="center"/>
        </w:trPr>
        <w:tc>
          <w:tcPr>
            <w:tcW w:w="6069" w:type="dxa"/>
            <w:gridSpan w:val="3"/>
            <w:tcBorders>
              <w:top w:val="single" w:sz="4" w:space="0" w:color="auto"/>
              <w:left w:val="single" w:sz="4" w:space="0" w:color="auto"/>
              <w:bottom w:val="single" w:sz="4" w:space="0" w:color="auto"/>
              <w:right w:val="single" w:sz="4" w:space="0" w:color="auto"/>
            </w:tcBorders>
            <w:vAlign w:val="center"/>
            <w:hideMark/>
          </w:tcPr>
          <w:p w:rsidR="000C3112" w:rsidRPr="00FD04D4" w:rsidRDefault="000C3112" w:rsidP="0031066C">
            <w:pPr>
              <w:spacing w:after="0" w:line="240" w:lineRule="auto"/>
              <w:jc w:val="center"/>
              <w:rPr>
                <w:rFonts w:cs="Arial"/>
                <w:b/>
                <w:bCs/>
                <w:sz w:val="20"/>
                <w:szCs w:val="20"/>
              </w:rPr>
            </w:pPr>
            <w:r w:rsidRPr="00FD04D4">
              <w:rPr>
                <w:rFonts w:cs="Arial"/>
                <w:b/>
                <w:bCs/>
                <w:sz w:val="20"/>
                <w:szCs w:val="20"/>
              </w:rPr>
              <w:t>TERBINAFINA</w:t>
            </w:r>
          </w:p>
        </w:tc>
      </w:tr>
      <w:tr w:rsidR="000C3112" w:rsidRPr="00FD04D4" w:rsidTr="0031066C">
        <w:trPr>
          <w:trHeight w:val="237"/>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rPr>
                <w:rFonts w:cs="Arial"/>
                <w:b/>
                <w:sz w:val="20"/>
                <w:szCs w:val="20"/>
              </w:rPr>
            </w:pPr>
            <w:r w:rsidRPr="00FD04D4">
              <w:rPr>
                <w:rFonts w:cs="Arial"/>
                <w:b/>
                <w:sz w:val="20"/>
                <w:szCs w:val="20"/>
              </w:rPr>
              <w:t>Parametro</w:t>
            </w:r>
          </w:p>
        </w:tc>
        <w:tc>
          <w:tcPr>
            <w:tcW w:w="1475"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jc w:val="center"/>
              <w:rPr>
                <w:rFonts w:cs="Arial"/>
                <w:b/>
                <w:sz w:val="20"/>
                <w:szCs w:val="20"/>
              </w:rPr>
            </w:pPr>
            <w:r w:rsidRPr="00FD04D4">
              <w:rPr>
                <w:rFonts w:cs="Arial"/>
                <w:b/>
                <w:sz w:val="20"/>
                <w:szCs w:val="20"/>
              </w:rPr>
              <w:t xml:space="preserve">T/R </w:t>
            </w:r>
            <w:proofErr w:type="spellStart"/>
            <w:r w:rsidRPr="00FD04D4">
              <w:rPr>
                <w:rFonts w:cs="Arial"/>
                <w:b/>
                <w:sz w:val="20"/>
                <w:szCs w:val="20"/>
              </w:rPr>
              <w:t>Ratio</w:t>
            </w:r>
            <w:proofErr w:type="spellEnd"/>
          </w:p>
        </w:tc>
        <w:tc>
          <w:tcPr>
            <w:tcW w:w="3063"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jc w:val="center"/>
              <w:rPr>
                <w:rFonts w:cs="Arial"/>
                <w:b/>
                <w:sz w:val="20"/>
                <w:szCs w:val="20"/>
              </w:rPr>
            </w:pPr>
            <w:r w:rsidRPr="00FD04D4">
              <w:rPr>
                <w:rFonts w:cs="Arial"/>
                <w:b/>
                <w:sz w:val="20"/>
                <w:szCs w:val="20"/>
              </w:rPr>
              <w:t>90% C.I.</w:t>
            </w:r>
          </w:p>
        </w:tc>
      </w:tr>
      <w:tr w:rsidR="000C3112" w:rsidRPr="00FD04D4" w:rsidTr="0031066C">
        <w:trPr>
          <w:trHeight w:val="26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rPr>
                <w:b/>
                <w:sz w:val="20"/>
                <w:szCs w:val="20"/>
              </w:rPr>
            </w:pPr>
            <w:r w:rsidRPr="00FD04D4">
              <w:rPr>
                <w:b/>
                <w:sz w:val="20"/>
                <w:szCs w:val="20"/>
              </w:rPr>
              <w:t>AUC</w:t>
            </w:r>
            <w:r w:rsidRPr="00FD04D4">
              <w:rPr>
                <w:b/>
                <w:sz w:val="20"/>
                <w:szCs w:val="20"/>
                <w:vertAlign w:val="subscript"/>
              </w:rPr>
              <w:t>0-t</w:t>
            </w:r>
          </w:p>
        </w:tc>
        <w:tc>
          <w:tcPr>
            <w:tcW w:w="1475"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jc w:val="center"/>
              <w:rPr>
                <w:bCs/>
                <w:sz w:val="20"/>
                <w:szCs w:val="20"/>
              </w:rPr>
            </w:pPr>
            <w:r w:rsidRPr="00FD04D4">
              <w:rPr>
                <w:rFonts w:cs="Helvetica"/>
                <w:sz w:val="20"/>
                <w:szCs w:val="20"/>
              </w:rPr>
              <w:t>100.39</w:t>
            </w:r>
          </w:p>
        </w:tc>
        <w:tc>
          <w:tcPr>
            <w:tcW w:w="3063"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jc w:val="center"/>
              <w:rPr>
                <w:bCs/>
                <w:sz w:val="20"/>
                <w:szCs w:val="20"/>
              </w:rPr>
            </w:pPr>
            <w:r w:rsidRPr="00FD04D4">
              <w:rPr>
                <w:rFonts w:cs="Helvetica"/>
                <w:sz w:val="20"/>
                <w:szCs w:val="20"/>
              </w:rPr>
              <w:t>95.68-105.33</w:t>
            </w:r>
          </w:p>
        </w:tc>
      </w:tr>
      <w:tr w:rsidR="000C3112" w:rsidRPr="00FD04D4" w:rsidTr="0031066C">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rPr>
                <w:b/>
                <w:sz w:val="20"/>
                <w:szCs w:val="20"/>
              </w:rPr>
            </w:pPr>
            <w:proofErr w:type="spellStart"/>
            <w:r w:rsidRPr="00FD04D4">
              <w:rPr>
                <w:b/>
                <w:sz w:val="20"/>
                <w:szCs w:val="20"/>
              </w:rPr>
              <w:t>C</w:t>
            </w:r>
            <w:r w:rsidRPr="00FD04D4">
              <w:rPr>
                <w:b/>
                <w:sz w:val="20"/>
                <w:szCs w:val="20"/>
                <w:vertAlign w:val="subscript"/>
              </w:rPr>
              <w:t>max</w:t>
            </w:r>
            <w:proofErr w:type="spellEnd"/>
          </w:p>
        </w:tc>
        <w:tc>
          <w:tcPr>
            <w:tcW w:w="1475"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jc w:val="center"/>
              <w:rPr>
                <w:bCs/>
                <w:sz w:val="20"/>
                <w:szCs w:val="20"/>
              </w:rPr>
            </w:pPr>
            <w:r w:rsidRPr="00FD04D4">
              <w:rPr>
                <w:rFonts w:cs="Helvetica"/>
                <w:sz w:val="20"/>
                <w:szCs w:val="20"/>
              </w:rPr>
              <w:t>99.78</w:t>
            </w:r>
          </w:p>
        </w:tc>
        <w:tc>
          <w:tcPr>
            <w:tcW w:w="3063" w:type="dxa"/>
            <w:tcBorders>
              <w:top w:val="single" w:sz="4" w:space="0" w:color="auto"/>
              <w:left w:val="single" w:sz="4" w:space="0" w:color="auto"/>
              <w:bottom w:val="single" w:sz="4" w:space="0" w:color="auto"/>
              <w:right w:val="single" w:sz="4" w:space="0" w:color="auto"/>
            </w:tcBorders>
            <w:vAlign w:val="bottom"/>
            <w:hideMark/>
          </w:tcPr>
          <w:p w:rsidR="000C3112" w:rsidRPr="00FD04D4" w:rsidRDefault="000C3112" w:rsidP="0031066C">
            <w:pPr>
              <w:spacing w:after="0" w:line="240" w:lineRule="auto"/>
              <w:jc w:val="center"/>
              <w:rPr>
                <w:bCs/>
                <w:sz w:val="20"/>
                <w:szCs w:val="20"/>
              </w:rPr>
            </w:pPr>
            <w:r w:rsidRPr="00FD04D4">
              <w:rPr>
                <w:rFonts w:cs="Helvetica"/>
                <w:sz w:val="20"/>
                <w:szCs w:val="20"/>
              </w:rPr>
              <w:t>88.25-112.82</w:t>
            </w:r>
          </w:p>
        </w:tc>
      </w:tr>
    </w:tbl>
    <w:p w:rsidR="000C3112" w:rsidRDefault="000C3112" w:rsidP="000C3112">
      <w:pPr>
        <w:spacing w:after="0" w:line="240" w:lineRule="auto"/>
        <w:rPr>
          <w:rFonts w:cs="Arial"/>
          <w:sz w:val="20"/>
          <w:szCs w:val="20"/>
          <w:lang w:val="en-GB"/>
        </w:rPr>
      </w:pPr>
    </w:p>
    <w:p w:rsidR="00FD04D4" w:rsidRPr="00FD04D4" w:rsidRDefault="00FD04D4" w:rsidP="000C3112">
      <w:pPr>
        <w:spacing w:after="0" w:line="240" w:lineRule="auto"/>
        <w:rPr>
          <w:rFonts w:cs="Arial"/>
          <w:sz w:val="20"/>
          <w:szCs w:val="20"/>
          <w:lang w:val="en-GB"/>
        </w:rPr>
      </w:pPr>
    </w:p>
    <w:p w:rsidR="00AF0C32" w:rsidRPr="00FD04D4" w:rsidRDefault="00AF0C32" w:rsidP="00AF0C32">
      <w:pPr>
        <w:spacing w:after="0" w:line="240" w:lineRule="auto"/>
        <w:rPr>
          <w:rFonts w:cs="Arial"/>
        </w:rPr>
      </w:pPr>
      <w:r w:rsidRPr="00FD04D4">
        <w:rPr>
          <w:rFonts w:cs="Arial"/>
          <w:i/>
        </w:rPr>
        <w:t>Conclusioni sulla bioequivalenza</w:t>
      </w:r>
      <w:r w:rsidRPr="00FD04D4">
        <w:rPr>
          <w:rFonts w:cs="Arial"/>
        </w:rPr>
        <w:t>.</w:t>
      </w:r>
    </w:p>
    <w:p w:rsidR="00AF0C32" w:rsidRPr="00FD04D4" w:rsidRDefault="00AF0C32" w:rsidP="00AF0C32">
      <w:pPr>
        <w:spacing w:after="0" w:line="240" w:lineRule="auto"/>
        <w:jc w:val="both"/>
        <w:rPr>
          <w:rFonts w:cs="Arial"/>
        </w:rPr>
      </w:pPr>
      <w:r w:rsidRPr="00FD04D4">
        <w:rPr>
          <w:rFonts w:cs="Arial"/>
        </w:rPr>
        <w:t xml:space="preserve">I risultati degli studi di bioequivalenza mostrano che gli intervalli di confidenza dei parametri farmacocinetici studiati cadono nel </w:t>
      </w:r>
      <w:proofErr w:type="spellStart"/>
      <w:r w:rsidRPr="00FD04D4">
        <w:rPr>
          <w:rFonts w:cs="Arial"/>
        </w:rPr>
        <w:t>range</w:t>
      </w:r>
      <w:proofErr w:type="spellEnd"/>
      <w:r w:rsidRPr="00FD04D4">
        <w:rPr>
          <w:rFonts w:cs="Arial"/>
        </w:rPr>
        <w:t xml:space="preserve"> di accettabilità di 80-125%, in accordo con le linee guida correnti.</w:t>
      </w:r>
    </w:p>
    <w:p w:rsidR="00AF0C32" w:rsidRPr="00FD04D4" w:rsidRDefault="00AF0C32" w:rsidP="00AF0C32">
      <w:pPr>
        <w:spacing w:after="0" w:line="240" w:lineRule="auto"/>
        <w:jc w:val="both"/>
        <w:rPr>
          <w:rFonts w:cs="Arial"/>
        </w:rPr>
      </w:pPr>
    </w:p>
    <w:p w:rsidR="00AF0C32" w:rsidRPr="00FD04D4" w:rsidRDefault="00AF0C32" w:rsidP="00AF0C32">
      <w:pPr>
        <w:spacing w:after="0" w:line="240" w:lineRule="auto"/>
        <w:jc w:val="both"/>
        <w:rPr>
          <w:rFonts w:cs="Arial"/>
          <w:b/>
        </w:rPr>
      </w:pPr>
      <w:r w:rsidRPr="00FD04D4">
        <w:rPr>
          <w:rFonts w:cs="Arial"/>
          <w:b/>
        </w:rPr>
        <w:t>Efficacia e sicurezza clinica</w:t>
      </w:r>
    </w:p>
    <w:p w:rsidR="00AF0C32" w:rsidRPr="00FD04D4" w:rsidRDefault="00AF0C32" w:rsidP="00AF0C32">
      <w:pPr>
        <w:spacing w:after="0" w:line="240" w:lineRule="auto"/>
        <w:jc w:val="both"/>
        <w:rPr>
          <w:rFonts w:cs="Arial"/>
        </w:rPr>
      </w:pPr>
      <w:r w:rsidRPr="00FD04D4">
        <w:rPr>
          <w:rFonts w:cs="Arial"/>
        </w:rPr>
        <w:t xml:space="preserve">Non sono stati presentati nuovi dati di efficacia e sicurezza clinica: il profilo di sicurezza e l’efficacia del principio attivo di </w:t>
      </w:r>
      <w:proofErr w:type="spellStart"/>
      <w:r w:rsidR="00920AF3" w:rsidRPr="00FD04D4">
        <w:rPr>
          <w:rFonts w:cs="Arial"/>
        </w:rPr>
        <w:t>Terbinafina</w:t>
      </w:r>
      <w:proofErr w:type="spellEnd"/>
      <w:r w:rsidR="00920AF3" w:rsidRPr="00FD04D4">
        <w:rPr>
          <w:rFonts w:cs="Arial"/>
        </w:rPr>
        <w:t xml:space="preserve"> </w:t>
      </w:r>
      <w:proofErr w:type="spellStart"/>
      <w:r w:rsidR="00920AF3" w:rsidRPr="00FD04D4">
        <w:rPr>
          <w:rFonts w:cs="Arial"/>
        </w:rPr>
        <w:t>Tecnigen</w:t>
      </w:r>
      <w:proofErr w:type="spellEnd"/>
      <w:r w:rsidRPr="00FD04D4">
        <w:rPr>
          <w:rFonts w:cs="Arial"/>
        </w:rPr>
        <w:t xml:space="preserve"> è ben conosciuto. </w:t>
      </w:r>
    </w:p>
    <w:p w:rsidR="00AF0C32" w:rsidRPr="00FD04D4" w:rsidRDefault="00AF0C32" w:rsidP="00AF0C32">
      <w:pPr>
        <w:pStyle w:val="Paragrafoelenco"/>
        <w:spacing w:after="0" w:line="240" w:lineRule="auto"/>
        <w:ind w:left="0"/>
        <w:jc w:val="both"/>
      </w:pPr>
    </w:p>
    <w:p w:rsidR="00AF0C32" w:rsidRPr="00FD04D4" w:rsidRDefault="00AF0C32" w:rsidP="00AF0C32">
      <w:pPr>
        <w:pStyle w:val="Paragrafoelenco"/>
        <w:spacing w:after="0" w:line="240" w:lineRule="auto"/>
        <w:ind w:left="0"/>
        <w:jc w:val="both"/>
        <w:rPr>
          <w:b/>
        </w:rPr>
      </w:pPr>
      <w:r w:rsidRPr="00FD04D4">
        <w:rPr>
          <w:b/>
        </w:rPr>
        <w:t>Piano di Valutazione del Rischio (</w:t>
      </w:r>
      <w:proofErr w:type="spellStart"/>
      <w:r w:rsidRPr="00FD04D4">
        <w:rPr>
          <w:b/>
          <w:i/>
        </w:rPr>
        <w:t>Risk</w:t>
      </w:r>
      <w:proofErr w:type="spellEnd"/>
      <w:r w:rsidRPr="00FD04D4">
        <w:rPr>
          <w:b/>
          <w:i/>
        </w:rPr>
        <w:t xml:space="preserve"> Management </w:t>
      </w:r>
      <w:proofErr w:type="spellStart"/>
      <w:r w:rsidRPr="00FD04D4">
        <w:rPr>
          <w:b/>
          <w:i/>
        </w:rPr>
        <w:t>Plan</w:t>
      </w:r>
      <w:proofErr w:type="spellEnd"/>
      <w:r w:rsidRPr="00FD04D4">
        <w:rPr>
          <w:b/>
        </w:rPr>
        <w:t xml:space="preserve"> - RMP)</w:t>
      </w:r>
    </w:p>
    <w:p w:rsidR="00AF0C32" w:rsidRPr="00FD04D4" w:rsidRDefault="00AF0C32" w:rsidP="00AF0C32">
      <w:pPr>
        <w:pStyle w:val="Paragrafoelenco"/>
        <w:spacing w:after="0" w:line="240" w:lineRule="auto"/>
        <w:ind w:left="0"/>
        <w:jc w:val="both"/>
      </w:pPr>
      <w:r w:rsidRPr="00FD04D4">
        <w:t xml:space="preserve">E’ stato presentato un RMP in accordo a quanto previsto dalla Direttiva 2001/83/EU </w:t>
      </w:r>
      <w:proofErr w:type="spellStart"/>
      <w:r w:rsidRPr="00FD04D4">
        <w:t>s.m.i.</w:t>
      </w:r>
      <w:proofErr w:type="spellEnd"/>
      <w:r w:rsidRPr="00FD04D4">
        <w:t xml:space="preserve"> che descrive le attività di farmacovigilanza e gli interventi definiti al fine di identificare, caratterizzare, prevenire o minimizzare i rischi collegati all’uso di </w:t>
      </w:r>
      <w:proofErr w:type="spellStart"/>
      <w:r w:rsidR="00920AF3" w:rsidRPr="00FD04D4">
        <w:t>Terbinafina</w:t>
      </w:r>
      <w:proofErr w:type="spellEnd"/>
      <w:r w:rsidR="00920AF3" w:rsidRPr="00FD04D4">
        <w:t xml:space="preserve"> </w:t>
      </w:r>
      <w:proofErr w:type="spellStart"/>
      <w:r w:rsidR="00920AF3" w:rsidRPr="00FD04D4">
        <w:t>Tecnigen</w:t>
      </w:r>
      <w:proofErr w:type="spellEnd"/>
      <w:r w:rsidRPr="00FD04D4">
        <w:t>.</w:t>
      </w:r>
    </w:p>
    <w:p w:rsidR="00AF0C32" w:rsidRDefault="00AF0C32" w:rsidP="00AF0C32">
      <w:pPr>
        <w:pStyle w:val="Paragrafoelenco"/>
        <w:spacing w:after="0" w:line="240" w:lineRule="auto"/>
        <w:ind w:left="0"/>
        <w:jc w:val="both"/>
      </w:pPr>
      <w:r w:rsidRPr="00FD04D4">
        <w:t xml:space="preserve">Il riassunto delle problematiche di sicurezza </w:t>
      </w:r>
      <w:r w:rsidR="000C3112" w:rsidRPr="00FD04D4">
        <w:t xml:space="preserve">è </w:t>
      </w:r>
      <w:r w:rsidRPr="00FD04D4">
        <w:t>riportat</w:t>
      </w:r>
      <w:r w:rsidR="000C3112" w:rsidRPr="00FD04D4">
        <w:t>o</w:t>
      </w:r>
      <w:r w:rsidRPr="00FD04D4">
        <w:t xml:space="preserve"> nella tabella seguente.</w:t>
      </w:r>
    </w:p>
    <w:p w:rsidR="00FD04D4" w:rsidRDefault="00FD04D4" w:rsidP="00FD04D4">
      <w:pPr>
        <w:pStyle w:val="Paragrafoelenco"/>
        <w:spacing w:after="0" w:line="240" w:lineRule="auto"/>
        <w:ind w:left="0"/>
        <w:jc w:val="both"/>
      </w:pPr>
    </w:p>
    <w:p w:rsidR="00FD04D4" w:rsidRDefault="00FD04D4" w:rsidP="00FD04D4">
      <w:pPr>
        <w:pStyle w:val="Paragrafoelenco"/>
        <w:spacing w:after="0" w:line="240" w:lineRule="auto"/>
        <w:ind w:left="0"/>
        <w:jc w:val="both"/>
      </w:pPr>
    </w:p>
    <w:p w:rsidR="00FD04D4" w:rsidRDefault="00FD04D4" w:rsidP="00FD04D4">
      <w:pPr>
        <w:pStyle w:val="Paragrafoelenco"/>
        <w:spacing w:after="0" w:line="240" w:lineRule="auto"/>
        <w:ind w:left="0"/>
        <w:jc w:val="both"/>
      </w:pPr>
    </w:p>
    <w:tbl>
      <w:tblPr>
        <w:tblW w:w="44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4"/>
        <w:gridCol w:w="5646"/>
      </w:tblGrid>
      <w:tr w:rsidR="00FD04D4" w:rsidTr="00FD04D4">
        <w:trPr>
          <w:jc w:val="center"/>
        </w:trPr>
        <w:tc>
          <w:tcPr>
            <w:tcW w:w="1781" w:type="pct"/>
            <w:tcBorders>
              <w:top w:val="single" w:sz="4" w:space="0" w:color="auto"/>
              <w:left w:val="single" w:sz="4" w:space="0" w:color="auto"/>
              <w:bottom w:val="single" w:sz="6" w:space="0" w:color="auto"/>
              <w:right w:val="single" w:sz="6" w:space="0" w:color="auto"/>
            </w:tcBorders>
            <w:hideMark/>
          </w:tcPr>
          <w:p w:rsidR="00FD04D4" w:rsidRPr="00FD04D4" w:rsidRDefault="00FD04D4" w:rsidP="00FD04D4">
            <w:pPr>
              <w:pStyle w:val="TabletextrowsAgency"/>
              <w:spacing w:line="240" w:lineRule="auto"/>
              <w:rPr>
                <w:rFonts w:asciiTheme="minorHAnsi" w:hAnsiTheme="minorHAnsi"/>
                <w:sz w:val="20"/>
                <w:szCs w:val="20"/>
                <w:lang w:eastAsia="en-GB"/>
              </w:rPr>
            </w:pPr>
            <w:proofErr w:type="spellStart"/>
            <w:r w:rsidRPr="00FD04D4">
              <w:rPr>
                <w:rFonts w:asciiTheme="minorHAnsi" w:hAnsiTheme="minorHAnsi"/>
                <w:sz w:val="20"/>
                <w:szCs w:val="20"/>
                <w:lang w:eastAsia="en-GB"/>
              </w:rPr>
              <w:lastRenderedPageBreak/>
              <w:t>Rischi</w:t>
            </w:r>
            <w:proofErr w:type="spellEnd"/>
            <w:r w:rsidRPr="00FD04D4">
              <w:rPr>
                <w:rFonts w:asciiTheme="minorHAnsi" w:hAnsiTheme="minorHAnsi"/>
                <w:sz w:val="20"/>
                <w:szCs w:val="20"/>
                <w:lang w:eastAsia="en-GB"/>
              </w:rPr>
              <w:t xml:space="preserve"> </w:t>
            </w:r>
            <w:proofErr w:type="spellStart"/>
            <w:r w:rsidRPr="00FD04D4">
              <w:rPr>
                <w:rFonts w:asciiTheme="minorHAnsi" w:hAnsiTheme="minorHAnsi"/>
                <w:sz w:val="20"/>
                <w:szCs w:val="20"/>
                <w:lang w:eastAsia="en-GB"/>
              </w:rPr>
              <w:t>importanti</w:t>
            </w:r>
            <w:proofErr w:type="spellEnd"/>
            <w:r w:rsidRPr="00FD04D4">
              <w:rPr>
                <w:rFonts w:asciiTheme="minorHAnsi" w:hAnsiTheme="minorHAnsi"/>
                <w:sz w:val="20"/>
                <w:szCs w:val="20"/>
                <w:lang w:eastAsia="en-GB"/>
              </w:rPr>
              <w:t xml:space="preserve"> </w:t>
            </w:r>
            <w:proofErr w:type="spellStart"/>
            <w:r w:rsidRPr="00FD04D4">
              <w:rPr>
                <w:rFonts w:asciiTheme="minorHAnsi" w:hAnsiTheme="minorHAnsi"/>
                <w:sz w:val="20"/>
                <w:szCs w:val="20"/>
                <w:lang w:eastAsia="en-GB"/>
              </w:rPr>
              <w:t>identificati</w:t>
            </w:r>
            <w:proofErr w:type="spellEnd"/>
          </w:p>
        </w:tc>
        <w:tc>
          <w:tcPr>
            <w:tcW w:w="3219" w:type="pct"/>
            <w:tcBorders>
              <w:top w:val="single" w:sz="4" w:space="0" w:color="auto"/>
              <w:left w:val="single" w:sz="6" w:space="0" w:color="auto"/>
              <w:bottom w:val="single" w:sz="6" w:space="0" w:color="auto"/>
              <w:right w:val="single" w:sz="4" w:space="0" w:color="auto"/>
            </w:tcBorders>
            <w:hideMark/>
          </w:tcPr>
          <w:p w:rsidR="00FD04D4" w:rsidRPr="00FD04D4" w:rsidRDefault="00FD04D4" w:rsidP="00FD04D4">
            <w:pPr>
              <w:autoSpaceDE w:val="0"/>
              <w:autoSpaceDN w:val="0"/>
              <w:adjustRightInd w:val="0"/>
              <w:spacing w:after="0" w:line="240" w:lineRule="auto"/>
              <w:ind w:right="-20"/>
              <w:rPr>
                <w:rFonts w:cs="Times New Roman"/>
                <w:sz w:val="20"/>
                <w:szCs w:val="20"/>
              </w:rPr>
            </w:pPr>
            <w:r w:rsidRPr="00FD04D4">
              <w:rPr>
                <w:rFonts w:cs="Times New Roman"/>
                <w:sz w:val="20"/>
                <w:szCs w:val="20"/>
              </w:rPr>
              <w:t>Effetti dermatologici</w:t>
            </w:r>
          </w:p>
          <w:p w:rsidR="00FD04D4" w:rsidRPr="00FD04D4" w:rsidRDefault="00FD04D4" w:rsidP="00FD04D4">
            <w:pPr>
              <w:autoSpaceDE w:val="0"/>
              <w:autoSpaceDN w:val="0"/>
              <w:adjustRightInd w:val="0"/>
              <w:spacing w:after="0" w:line="240" w:lineRule="auto"/>
              <w:ind w:right="-20"/>
              <w:rPr>
                <w:rFonts w:cs="Times New Roman"/>
                <w:sz w:val="20"/>
                <w:szCs w:val="20"/>
              </w:rPr>
            </w:pPr>
            <w:r w:rsidRPr="00FD04D4">
              <w:rPr>
                <w:rFonts w:cs="Times New Roman"/>
                <w:sz w:val="20"/>
                <w:szCs w:val="20"/>
              </w:rPr>
              <w:t>Effetti ematologici</w:t>
            </w:r>
          </w:p>
          <w:p w:rsidR="00FD04D4" w:rsidRPr="00FD04D4" w:rsidRDefault="00FD04D4" w:rsidP="00FD04D4">
            <w:pPr>
              <w:pStyle w:val="TabletextrowsAgency"/>
              <w:spacing w:line="240" w:lineRule="auto"/>
              <w:rPr>
                <w:rFonts w:asciiTheme="minorHAnsi" w:hAnsiTheme="minorHAnsi"/>
                <w:sz w:val="20"/>
                <w:szCs w:val="20"/>
                <w:lang w:val="it-IT" w:eastAsia="en-GB"/>
              </w:rPr>
            </w:pPr>
            <w:r w:rsidRPr="00FD04D4">
              <w:rPr>
                <w:rFonts w:asciiTheme="minorHAnsi" w:hAnsiTheme="minorHAnsi" w:cs="Times New Roman"/>
                <w:sz w:val="20"/>
                <w:szCs w:val="20"/>
                <w:lang w:val="it-IT"/>
              </w:rPr>
              <w:t>Epatotossicità</w:t>
            </w:r>
          </w:p>
        </w:tc>
      </w:tr>
      <w:tr w:rsidR="00FD04D4" w:rsidTr="00FD04D4">
        <w:trPr>
          <w:jc w:val="center"/>
        </w:trPr>
        <w:tc>
          <w:tcPr>
            <w:tcW w:w="1781" w:type="pct"/>
            <w:tcBorders>
              <w:top w:val="single" w:sz="6" w:space="0" w:color="auto"/>
              <w:left w:val="single" w:sz="4" w:space="0" w:color="auto"/>
              <w:bottom w:val="single" w:sz="6" w:space="0" w:color="auto"/>
              <w:right w:val="single" w:sz="6" w:space="0" w:color="auto"/>
            </w:tcBorders>
            <w:hideMark/>
          </w:tcPr>
          <w:p w:rsidR="00FD04D4" w:rsidRPr="00FD04D4" w:rsidRDefault="00FD04D4" w:rsidP="00FD04D4">
            <w:pPr>
              <w:pStyle w:val="TabletextrowsAgency"/>
              <w:spacing w:line="240" w:lineRule="auto"/>
              <w:rPr>
                <w:rFonts w:asciiTheme="minorHAnsi" w:hAnsiTheme="minorHAnsi"/>
                <w:sz w:val="20"/>
                <w:szCs w:val="20"/>
                <w:lang w:eastAsia="en-GB"/>
              </w:rPr>
            </w:pPr>
            <w:proofErr w:type="spellStart"/>
            <w:r w:rsidRPr="00FD04D4">
              <w:rPr>
                <w:rFonts w:asciiTheme="minorHAnsi" w:hAnsiTheme="minorHAnsi"/>
                <w:sz w:val="20"/>
                <w:szCs w:val="20"/>
                <w:lang w:eastAsia="en-GB"/>
              </w:rPr>
              <w:t>Rischi</w:t>
            </w:r>
            <w:proofErr w:type="spellEnd"/>
            <w:r w:rsidRPr="00FD04D4">
              <w:rPr>
                <w:rFonts w:asciiTheme="minorHAnsi" w:hAnsiTheme="minorHAnsi"/>
                <w:sz w:val="20"/>
                <w:szCs w:val="20"/>
                <w:lang w:eastAsia="en-GB"/>
              </w:rPr>
              <w:t xml:space="preserve"> </w:t>
            </w:r>
            <w:proofErr w:type="spellStart"/>
            <w:r w:rsidRPr="00FD04D4">
              <w:rPr>
                <w:rFonts w:asciiTheme="minorHAnsi" w:hAnsiTheme="minorHAnsi"/>
                <w:sz w:val="20"/>
                <w:szCs w:val="20"/>
                <w:lang w:eastAsia="en-GB"/>
              </w:rPr>
              <w:t>importanti</w:t>
            </w:r>
            <w:proofErr w:type="spellEnd"/>
            <w:r w:rsidRPr="00FD04D4">
              <w:rPr>
                <w:rFonts w:asciiTheme="minorHAnsi" w:hAnsiTheme="minorHAnsi"/>
                <w:sz w:val="20"/>
                <w:szCs w:val="20"/>
                <w:lang w:eastAsia="en-GB"/>
              </w:rPr>
              <w:t xml:space="preserve"> </w:t>
            </w:r>
            <w:proofErr w:type="spellStart"/>
            <w:r w:rsidRPr="00FD04D4">
              <w:rPr>
                <w:rFonts w:asciiTheme="minorHAnsi" w:hAnsiTheme="minorHAnsi"/>
                <w:sz w:val="20"/>
                <w:szCs w:val="20"/>
                <w:lang w:eastAsia="en-GB"/>
              </w:rPr>
              <w:t>potenziali</w:t>
            </w:r>
            <w:proofErr w:type="spellEnd"/>
          </w:p>
        </w:tc>
        <w:tc>
          <w:tcPr>
            <w:tcW w:w="3219" w:type="pct"/>
            <w:tcBorders>
              <w:top w:val="single" w:sz="6" w:space="0" w:color="auto"/>
              <w:left w:val="single" w:sz="6" w:space="0" w:color="auto"/>
              <w:bottom w:val="single" w:sz="6" w:space="0" w:color="auto"/>
              <w:right w:val="single" w:sz="4" w:space="0" w:color="auto"/>
            </w:tcBorders>
            <w:hideMark/>
          </w:tcPr>
          <w:p w:rsidR="00FD04D4" w:rsidRPr="00FD04D4" w:rsidRDefault="00FD04D4" w:rsidP="00FD04D4">
            <w:pPr>
              <w:autoSpaceDE w:val="0"/>
              <w:autoSpaceDN w:val="0"/>
              <w:adjustRightInd w:val="0"/>
              <w:spacing w:after="0" w:line="240" w:lineRule="auto"/>
              <w:ind w:right="-20"/>
              <w:rPr>
                <w:rFonts w:cs="Times New Roman"/>
                <w:sz w:val="20"/>
                <w:szCs w:val="20"/>
              </w:rPr>
            </w:pPr>
            <w:r w:rsidRPr="00FD04D4">
              <w:rPr>
                <w:rFonts w:cs="Times New Roman"/>
                <w:sz w:val="20"/>
                <w:szCs w:val="20"/>
              </w:rPr>
              <w:t>Uso durante l’allattamento</w:t>
            </w:r>
          </w:p>
          <w:p w:rsidR="00FD04D4" w:rsidRPr="00FD04D4" w:rsidRDefault="00FD04D4" w:rsidP="00FD04D4">
            <w:pPr>
              <w:pStyle w:val="TabletextrowsAgency"/>
              <w:spacing w:line="240" w:lineRule="auto"/>
              <w:rPr>
                <w:rFonts w:asciiTheme="minorHAnsi" w:hAnsiTheme="minorHAnsi"/>
                <w:sz w:val="20"/>
                <w:szCs w:val="20"/>
                <w:lang w:val="it-IT" w:eastAsia="en-GB"/>
              </w:rPr>
            </w:pPr>
            <w:r w:rsidRPr="00FD04D4">
              <w:rPr>
                <w:rFonts w:asciiTheme="minorHAnsi" w:hAnsiTheme="minorHAnsi" w:cs="Times New Roman"/>
                <w:sz w:val="20"/>
                <w:szCs w:val="20"/>
                <w:lang w:val="it-IT"/>
              </w:rPr>
              <w:t>Uso in gravidanza</w:t>
            </w:r>
          </w:p>
        </w:tc>
      </w:tr>
      <w:tr w:rsidR="00FD04D4" w:rsidTr="00FD04D4">
        <w:trPr>
          <w:jc w:val="center"/>
        </w:trPr>
        <w:tc>
          <w:tcPr>
            <w:tcW w:w="1781" w:type="pct"/>
            <w:tcBorders>
              <w:top w:val="single" w:sz="6" w:space="0" w:color="auto"/>
              <w:left w:val="single" w:sz="4" w:space="0" w:color="auto"/>
              <w:bottom w:val="single" w:sz="4" w:space="0" w:color="auto"/>
              <w:right w:val="single" w:sz="6" w:space="0" w:color="auto"/>
            </w:tcBorders>
            <w:hideMark/>
          </w:tcPr>
          <w:p w:rsidR="00FD04D4" w:rsidRPr="00FD04D4" w:rsidRDefault="00FD04D4" w:rsidP="00FD04D4">
            <w:pPr>
              <w:pStyle w:val="TabletextrowsAgency"/>
              <w:spacing w:line="240" w:lineRule="auto"/>
              <w:rPr>
                <w:rFonts w:asciiTheme="minorHAnsi" w:hAnsiTheme="minorHAnsi"/>
                <w:sz w:val="20"/>
                <w:szCs w:val="20"/>
                <w:lang w:eastAsia="en-GB"/>
              </w:rPr>
            </w:pPr>
            <w:proofErr w:type="spellStart"/>
            <w:r w:rsidRPr="00FD04D4">
              <w:rPr>
                <w:rFonts w:asciiTheme="minorHAnsi" w:hAnsiTheme="minorHAnsi"/>
                <w:sz w:val="20"/>
                <w:szCs w:val="20"/>
                <w:lang w:eastAsia="en-GB"/>
              </w:rPr>
              <w:t>Informazioni</w:t>
            </w:r>
            <w:proofErr w:type="spellEnd"/>
            <w:r w:rsidRPr="00FD04D4">
              <w:rPr>
                <w:rFonts w:asciiTheme="minorHAnsi" w:hAnsiTheme="minorHAnsi"/>
                <w:sz w:val="20"/>
                <w:szCs w:val="20"/>
                <w:lang w:eastAsia="en-GB"/>
              </w:rPr>
              <w:t xml:space="preserve"> </w:t>
            </w:r>
            <w:proofErr w:type="spellStart"/>
            <w:r w:rsidRPr="00FD04D4">
              <w:rPr>
                <w:rFonts w:asciiTheme="minorHAnsi" w:hAnsiTheme="minorHAnsi"/>
                <w:sz w:val="20"/>
                <w:szCs w:val="20"/>
                <w:lang w:eastAsia="en-GB"/>
              </w:rPr>
              <w:t>mancanti</w:t>
            </w:r>
            <w:proofErr w:type="spellEnd"/>
          </w:p>
        </w:tc>
        <w:tc>
          <w:tcPr>
            <w:tcW w:w="3219" w:type="pct"/>
            <w:tcBorders>
              <w:top w:val="single" w:sz="6" w:space="0" w:color="auto"/>
              <w:left w:val="single" w:sz="6" w:space="0" w:color="auto"/>
              <w:bottom w:val="single" w:sz="4" w:space="0" w:color="auto"/>
              <w:right w:val="single" w:sz="4" w:space="0" w:color="auto"/>
            </w:tcBorders>
            <w:hideMark/>
          </w:tcPr>
          <w:p w:rsidR="00FD04D4" w:rsidRPr="00FD04D4" w:rsidRDefault="00FD04D4" w:rsidP="00FD04D4">
            <w:pPr>
              <w:autoSpaceDE w:val="0"/>
              <w:autoSpaceDN w:val="0"/>
              <w:adjustRightInd w:val="0"/>
              <w:spacing w:after="0" w:line="240" w:lineRule="auto"/>
              <w:ind w:right="-20"/>
              <w:rPr>
                <w:rFonts w:cs="Times New Roman"/>
                <w:sz w:val="20"/>
                <w:szCs w:val="20"/>
              </w:rPr>
            </w:pPr>
            <w:r w:rsidRPr="00FD04D4">
              <w:rPr>
                <w:rFonts w:cs="Times New Roman"/>
                <w:sz w:val="20"/>
                <w:szCs w:val="20"/>
              </w:rPr>
              <w:t>Uso nei bambini</w:t>
            </w:r>
          </w:p>
          <w:p w:rsidR="00FD04D4" w:rsidRPr="00FD04D4" w:rsidRDefault="00FD04D4" w:rsidP="00FD04D4">
            <w:pPr>
              <w:pStyle w:val="TabletextrowsAgency"/>
              <w:spacing w:line="240" w:lineRule="auto"/>
              <w:rPr>
                <w:rFonts w:asciiTheme="minorHAnsi" w:hAnsiTheme="minorHAnsi"/>
                <w:sz w:val="20"/>
                <w:szCs w:val="20"/>
                <w:lang w:val="it-IT" w:eastAsia="en-GB"/>
              </w:rPr>
            </w:pPr>
            <w:r w:rsidRPr="00FD04D4">
              <w:rPr>
                <w:rFonts w:asciiTheme="minorHAnsi" w:hAnsiTheme="minorHAnsi" w:cs="Times New Roman"/>
                <w:spacing w:val="-1"/>
                <w:sz w:val="20"/>
                <w:szCs w:val="20"/>
                <w:lang w:val="it-IT"/>
              </w:rPr>
              <w:t>Disfunzione renale</w:t>
            </w:r>
          </w:p>
        </w:tc>
      </w:tr>
    </w:tbl>
    <w:p w:rsidR="00FD04D4" w:rsidRDefault="00FD04D4" w:rsidP="00FD04D4">
      <w:pPr>
        <w:pStyle w:val="Paragrafoelenco"/>
        <w:spacing w:after="0" w:line="240" w:lineRule="auto"/>
        <w:ind w:left="0"/>
        <w:jc w:val="both"/>
      </w:pPr>
    </w:p>
    <w:p w:rsidR="00AF0C32" w:rsidRDefault="00AF0C32" w:rsidP="00AF0C32">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AF0C32" w:rsidRDefault="00AF0C32" w:rsidP="00AF0C32">
      <w:pPr>
        <w:pStyle w:val="Paragrafoelenco"/>
        <w:spacing w:after="0" w:line="240" w:lineRule="auto"/>
        <w:ind w:left="0"/>
        <w:jc w:val="both"/>
      </w:pPr>
      <w:r>
        <w:t>Oltre le misure previste nel Riassunto delle caratteristiche del prodotto non sono previste attività addizionali di minimizzazione del rischio</w:t>
      </w:r>
    </w:p>
    <w:p w:rsidR="00AF0C32" w:rsidRDefault="00AF0C32" w:rsidP="00AF0C32">
      <w:pPr>
        <w:pStyle w:val="Paragrafoelenco"/>
        <w:spacing w:after="0" w:line="240" w:lineRule="auto"/>
        <w:ind w:left="0"/>
        <w:jc w:val="both"/>
      </w:pPr>
    </w:p>
    <w:p w:rsidR="00AF0C32" w:rsidRPr="002E4DCB" w:rsidRDefault="00AF0C32" w:rsidP="00AF0C32">
      <w:pPr>
        <w:pStyle w:val="Paragrafoelenco"/>
        <w:spacing w:after="0" w:line="240" w:lineRule="auto"/>
        <w:ind w:left="0"/>
        <w:jc w:val="both"/>
        <w:rPr>
          <w:b/>
        </w:rPr>
      </w:pPr>
      <w:r w:rsidRPr="002E4DCB">
        <w:rPr>
          <w:b/>
        </w:rPr>
        <w:t>Conclusioni</w:t>
      </w:r>
    </w:p>
    <w:p w:rsidR="00AF0C32" w:rsidRDefault="00AF0C32" w:rsidP="00AF0C32">
      <w:pPr>
        <w:pStyle w:val="Paragrafoelenco"/>
        <w:spacing w:after="0" w:line="240" w:lineRule="auto"/>
        <w:ind w:left="0"/>
        <w:jc w:val="both"/>
      </w:pPr>
      <w:r>
        <w:t xml:space="preserve">Per la richiesta di AIC di </w:t>
      </w:r>
      <w:proofErr w:type="spellStart"/>
      <w:r w:rsidR="00920AF3">
        <w:t>Terbinafina</w:t>
      </w:r>
      <w:proofErr w:type="spellEnd"/>
      <w:r w:rsidR="00920AF3">
        <w:t xml:space="preserve"> </w:t>
      </w:r>
      <w:proofErr w:type="spellStart"/>
      <w:r w:rsidR="00920AF3">
        <w:t>Tecnigen</w:t>
      </w:r>
      <w:proofErr w:type="spellEnd"/>
      <w:r>
        <w:t xml:space="preserve"> sono state presentate sufficienti informazioni cliniche.</w:t>
      </w:r>
    </w:p>
    <w:p w:rsidR="00AF0C32" w:rsidRDefault="00AF0C32" w:rsidP="00AF0C32">
      <w:pPr>
        <w:pStyle w:val="Paragrafoelenco"/>
        <w:spacing w:after="0" w:line="240" w:lineRule="auto"/>
        <w:ind w:left="0"/>
        <w:jc w:val="both"/>
      </w:pPr>
      <w:r>
        <w:t xml:space="preserve">Il rapporto beneficio/rischio di </w:t>
      </w:r>
      <w:proofErr w:type="spellStart"/>
      <w:r w:rsidR="00920AF3">
        <w:t>Terbinafina</w:t>
      </w:r>
      <w:proofErr w:type="spellEnd"/>
      <w:r w:rsidR="00920AF3">
        <w:t xml:space="preserve"> </w:t>
      </w:r>
      <w:proofErr w:type="spellStart"/>
      <w:r w:rsidR="00920AF3">
        <w:t>Tecnigen</w:t>
      </w:r>
      <w:proofErr w:type="spellEnd"/>
      <w:r>
        <w:t xml:space="preserve"> è considerato favorevole dal punto di vista clinico.</w:t>
      </w:r>
    </w:p>
    <w:p w:rsidR="00AF0C32" w:rsidRDefault="00AF0C32" w:rsidP="00AF0C32">
      <w:pPr>
        <w:pStyle w:val="Paragrafoelenco"/>
        <w:spacing w:after="0" w:line="240" w:lineRule="auto"/>
        <w:ind w:left="0"/>
        <w:jc w:val="both"/>
      </w:pPr>
    </w:p>
    <w:p w:rsidR="00AF0C32" w:rsidRDefault="00AF0C32" w:rsidP="00AF0C32">
      <w:pPr>
        <w:pStyle w:val="Paragrafoelenco"/>
        <w:spacing w:after="0" w:line="240" w:lineRule="auto"/>
        <w:ind w:left="0"/>
        <w:jc w:val="both"/>
      </w:pPr>
    </w:p>
    <w:p w:rsidR="00AF0C32" w:rsidRPr="002E4DCB" w:rsidRDefault="00AF0C32" w:rsidP="00AF0C32">
      <w:pPr>
        <w:pStyle w:val="Paragrafoelenco"/>
        <w:numPr>
          <w:ilvl w:val="0"/>
          <w:numId w:val="6"/>
        </w:numPr>
        <w:spacing w:after="0" w:line="240" w:lineRule="auto"/>
        <w:jc w:val="both"/>
        <w:rPr>
          <w:b/>
        </w:rPr>
      </w:pPr>
      <w:r w:rsidRPr="002E4DCB">
        <w:rPr>
          <w:b/>
        </w:rPr>
        <w:t xml:space="preserve">CONSULTAZIONE </w:t>
      </w:r>
      <w:r>
        <w:rPr>
          <w:b/>
        </w:rPr>
        <w:t>SUL FOGLIO ILLUSTRATIVO</w:t>
      </w:r>
    </w:p>
    <w:p w:rsidR="002046BC" w:rsidRDefault="002046BC" w:rsidP="002046BC">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AF0C32" w:rsidRDefault="00AF0C32" w:rsidP="00AF0C32">
      <w:pPr>
        <w:pStyle w:val="Paragrafoelenco"/>
        <w:spacing w:after="0" w:line="240" w:lineRule="auto"/>
        <w:ind w:left="0"/>
        <w:jc w:val="both"/>
      </w:pPr>
    </w:p>
    <w:p w:rsidR="00AF0C32" w:rsidRDefault="00AF0C32" w:rsidP="00AF0C32">
      <w:pPr>
        <w:spacing w:after="0" w:line="240" w:lineRule="auto"/>
        <w:jc w:val="both"/>
      </w:pPr>
    </w:p>
    <w:p w:rsidR="00AF0C32" w:rsidRPr="00BC23ED" w:rsidRDefault="00AF0C32" w:rsidP="00AF0C32">
      <w:pPr>
        <w:pStyle w:val="Paragrafoelenco"/>
        <w:numPr>
          <w:ilvl w:val="0"/>
          <w:numId w:val="6"/>
        </w:numPr>
        <w:spacing w:after="0" w:line="240" w:lineRule="auto"/>
        <w:jc w:val="both"/>
        <w:rPr>
          <w:b/>
        </w:rPr>
      </w:pPr>
      <w:r w:rsidRPr="00BC23ED">
        <w:rPr>
          <w:b/>
        </w:rPr>
        <w:t>CONCLUSIONI, VALUTAZIONE DEL RAPPORTO BENEFICIO/RISCHIO E RACCOMANDAZIONI</w:t>
      </w:r>
    </w:p>
    <w:p w:rsidR="00AF0C32" w:rsidRDefault="00AF0C32" w:rsidP="00AF0C32">
      <w:pPr>
        <w:spacing w:after="0" w:line="240" w:lineRule="auto"/>
        <w:jc w:val="both"/>
      </w:pPr>
      <w:r>
        <w:t xml:space="preserve">La qualità di </w:t>
      </w:r>
      <w:proofErr w:type="spellStart"/>
      <w:r w:rsidR="00920AF3">
        <w:t>Terbinafina</w:t>
      </w:r>
      <w:proofErr w:type="spellEnd"/>
      <w:r w:rsidR="00920AF3">
        <w:t xml:space="preserve"> </w:t>
      </w:r>
      <w:proofErr w:type="spellStart"/>
      <w:r w:rsidR="00920AF3">
        <w:t>Tecnigen</w:t>
      </w:r>
      <w:proofErr w:type="spellEnd"/>
      <w:r>
        <w:t xml:space="preserve"> è accettabile e non sono state rilevate criticità da un punto di vista non clinico e clinico.</w:t>
      </w:r>
    </w:p>
    <w:p w:rsidR="00AF0C32" w:rsidRDefault="00AF0C32" w:rsidP="00AF0C32">
      <w:pPr>
        <w:spacing w:after="0" w:line="240" w:lineRule="auto"/>
        <w:jc w:val="both"/>
      </w:pPr>
      <w:r>
        <w:t xml:space="preserve">Lo studio di bioequivalenza e le sue conclusioni confermano che </w:t>
      </w:r>
      <w:proofErr w:type="spellStart"/>
      <w:r w:rsidR="00920AF3">
        <w:t>Terbinafina</w:t>
      </w:r>
      <w:proofErr w:type="spellEnd"/>
      <w:r w:rsidR="00920AF3">
        <w:t xml:space="preserve"> </w:t>
      </w:r>
      <w:proofErr w:type="spellStart"/>
      <w:r w:rsidR="00920AF3">
        <w:t>Tecnigen</w:t>
      </w:r>
      <w:proofErr w:type="spellEnd"/>
      <w:r>
        <w:t xml:space="preserve"> e il medicinale di riferimento </w:t>
      </w:r>
      <w:proofErr w:type="spellStart"/>
      <w:r w:rsidR="00920AF3">
        <w:t>Lamisil</w:t>
      </w:r>
      <w:proofErr w:type="spellEnd"/>
      <w:r>
        <w:t xml:space="preserve"> sono </w:t>
      </w:r>
      <w:proofErr w:type="spellStart"/>
      <w:r>
        <w:t>bioequivalenti</w:t>
      </w:r>
      <w:proofErr w:type="spellEnd"/>
      <w:r>
        <w:t>.</w:t>
      </w:r>
    </w:p>
    <w:p w:rsidR="00AF0C32" w:rsidRDefault="00AF0C32" w:rsidP="00AF0C32">
      <w:pPr>
        <w:spacing w:after="0" w:line="240" w:lineRule="auto"/>
        <w:jc w:val="both"/>
      </w:pPr>
      <w:r>
        <w:t>Il rapporto beneficio/rischio è considerato positivo.</w:t>
      </w:r>
    </w:p>
    <w:p w:rsidR="00AF0C32" w:rsidRDefault="00AF0C32" w:rsidP="00AF0C32">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r w:rsidRPr="002A3F14">
        <w:t xml:space="preserve"> </w:t>
      </w:r>
    </w:p>
    <w:p w:rsidR="00AF0C32" w:rsidRDefault="00AF0C32"/>
    <w:sectPr w:rsidR="00AF0C32"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628673D5"/>
    <w:multiLevelType w:val="hybridMultilevel"/>
    <w:tmpl w:val="95020FFE"/>
    <w:lvl w:ilvl="0" w:tplc="BFB2A116">
      <w:start w:val="1"/>
      <w:numFmt w:val="bullet"/>
      <w:lvlText w:val=""/>
      <w:lvlJc w:val="left"/>
      <w:pPr>
        <w:ind w:left="927" w:hanging="360"/>
      </w:pPr>
      <w:rPr>
        <w:rFonts w:ascii="Symbol" w:hAnsi="Symbol" w:hint="default"/>
        <w:sz w:val="16"/>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5"/>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7F9B"/>
    <w:rsid w:val="00062636"/>
    <w:rsid w:val="00077016"/>
    <w:rsid w:val="000C3112"/>
    <w:rsid w:val="00111E9E"/>
    <w:rsid w:val="0011250C"/>
    <w:rsid w:val="00154E5C"/>
    <w:rsid w:val="00180C71"/>
    <w:rsid w:val="001B703E"/>
    <w:rsid w:val="001E4ED5"/>
    <w:rsid w:val="001F321C"/>
    <w:rsid w:val="002046BC"/>
    <w:rsid w:val="00222744"/>
    <w:rsid w:val="00241DF9"/>
    <w:rsid w:val="00246D26"/>
    <w:rsid w:val="00265D7F"/>
    <w:rsid w:val="002E5103"/>
    <w:rsid w:val="002F584C"/>
    <w:rsid w:val="002F67C3"/>
    <w:rsid w:val="00310EBE"/>
    <w:rsid w:val="003D1102"/>
    <w:rsid w:val="00404797"/>
    <w:rsid w:val="004241AC"/>
    <w:rsid w:val="00452364"/>
    <w:rsid w:val="00474C3B"/>
    <w:rsid w:val="004A1685"/>
    <w:rsid w:val="004B20A8"/>
    <w:rsid w:val="0058751A"/>
    <w:rsid w:val="005C41B0"/>
    <w:rsid w:val="005D5E38"/>
    <w:rsid w:val="00612999"/>
    <w:rsid w:val="0061494B"/>
    <w:rsid w:val="006557BC"/>
    <w:rsid w:val="0066524D"/>
    <w:rsid w:val="006C7C09"/>
    <w:rsid w:val="00702C99"/>
    <w:rsid w:val="00712BD0"/>
    <w:rsid w:val="007A660B"/>
    <w:rsid w:val="007C5FB1"/>
    <w:rsid w:val="007C6AC3"/>
    <w:rsid w:val="007F61CE"/>
    <w:rsid w:val="00806A94"/>
    <w:rsid w:val="00874733"/>
    <w:rsid w:val="008A4F11"/>
    <w:rsid w:val="00920AF3"/>
    <w:rsid w:val="00933A17"/>
    <w:rsid w:val="00941200"/>
    <w:rsid w:val="00947492"/>
    <w:rsid w:val="0097369A"/>
    <w:rsid w:val="00977AAC"/>
    <w:rsid w:val="009A260F"/>
    <w:rsid w:val="009B03DB"/>
    <w:rsid w:val="00A05212"/>
    <w:rsid w:val="00A1005E"/>
    <w:rsid w:val="00A40FF3"/>
    <w:rsid w:val="00A800E1"/>
    <w:rsid w:val="00AF0C32"/>
    <w:rsid w:val="00AF6596"/>
    <w:rsid w:val="00B1392F"/>
    <w:rsid w:val="00B26B53"/>
    <w:rsid w:val="00B65D34"/>
    <w:rsid w:val="00BA7D67"/>
    <w:rsid w:val="00BC74C2"/>
    <w:rsid w:val="00C24687"/>
    <w:rsid w:val="00C6797A"/>
    <w:rsid w:val="00C73AF6"/>
    <w:rsid w:val="00CC7AFF"/>
    <w:rsid w:val="00D20170"/>
    <w:rsid w:val="00D22DFC"/>
    <w:rsid w:val="00DB6E74"/>
    <w:rsid w:val="00DC7EA2"/>
    <w:rsid w:val="00E43089"/>
    <w:rsid w:val="00E83F8D"/>
    <w:rsid w:val="00EA35D3"/>
    <w:rsid w:val="00EF062E"/>
    <w:rsid w:val="00F66767"/>
    <w:rsid w:val="00F91999"/>
    <w:rsid w:val="00F9699C"/>
    <w:rsid w:val="00F96E28"/>
    <w:rsid w:val="00FA2702"/>
    <w:rsid w:val="00FD04D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F0C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66524D"/>
    <w:rPr>
      <w:color w:val="0000FF" w:themeColor="hyperlink"/>
      <w:u w:val="single"/>
    </w:rPr>
  </w:style>
  <w:style w:type="character" w:styleId="Collegamentovisitato">
    <w:name w:val="FollowedHyperlink"/>
    <w:basedOn w:val="Carpredefinitoparagrafo"/>
    <w:uiPriority w:val="99"/>
    <w:semiHidden/>
    <w:unhideWhenUsed/>
    <w:rsid w:val="0066524D"/>
    <w:rPr>
      <w:color w:val="800080" w:themeColor="followedHyperlink"/>
      <w:u w:val="single"/>
    </w:rPr>
  </w:style>
  <w:style w:type="character" w:customStyle="1" w:styleId="Titolo1Carattere">
    <w:name w:val="Titolo 1 Carattere"/>
    <w:basedOn w:val="Carpredefinitoparagrafo"/>
    <w:link w:val="Titolo1"/>
    <w:uiPriority w:val="9"/>
    <w:rsid w:val="00AF0C3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F0C32"/>
    <w:rPr>
      <w:rFonts w:ascii="Arial" w:hAnsi="Arial" w:cs="Arial" w:hint="default"/>
    </w:rPr>
  </w:style>
  <w:style w:type="paragraph" w:styleId="Didascalia">
    <w:name w:val="caption"/>
    <w:basedOn w:val="Normale"/>
    <w:next w:val="Normale"/>
    <w:qFormat/>
    <w:rsid w:val="00AF0C32"/>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C73AF6"/>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597710878">
      <w:bodyDiv w:val="1"/>
      <w:marLeft w:val="0"/>
      <w:marRight w:val="0"/>
      <w:marTop w:val="0"/>
      <w:marBottom w:val="0"/>
      <w:divBdr>
        <w:top w:val="none" w:sz="0" w:space="0" w:color="auto"/>
        <w:left w:val="none" w:sz="0" w:space="0" w:color="auto"/>
        <w:bottom w:val="none" w:sz="0" w:space="0" w:color="auto"/>
        <w:right w:val="none" w:sz="0" w:space="0" w:color="auto"/>
      </w:divBdr>
    </w:div>
    <w:div w:id="775250688">
      <w:bodyDiv w:val="1"/>
      <w:marLeft w:val="0"/>
      <w:marRight w:val="0"/>
      <w:marTop w:val="0"/>
      <w:marBottom w:val="0"/>
      <w:divBdr>
        <w:top w:val="none" w:sz="0" w:space="0" w:color="auto"/>
        <w:left w:val="none" w:sz="0" w:space="0" w:color="auto"/>
        <w:bottom w:val="none" w:sz="0" w:space="0" w:color="auto"/>
        <w:right w:val="none" w:sz="0" w:space="0" w:color="auto"/>
      </w:divBdr>
    </w:div>
    <w:div w:id="1298032479">
      <w:bodyDiv w:val="1"/>
      <w:marLeft w:val="0"/>
      <w:marRight w:val="0"/>
      <w:marTop w:val="0"/>
      <w:marBottom w:val="0"/>
      <w:divBdr>
        <w:top w:val="none" w:sz="0" w:space="0" w:color="auto"/>
        <w:left w:val="none" w:sz="0" w:space="0" w:color="auto"/>
        <w:bottom w:val="none" w:sz="0" w:space="0" w:color="auto"/>
        <w:right w:val="none" w:sz="0" w:space="0" w:color="auto"/>
      </w:divBdr>
    </w:div>
    <w:div w:id="1476408045">
      <w:bodyDiv w:val="1"/>
      <w:marLeft w:val="0"/>
      <w:marRight w:val="0"/>
      <w:marTop w:val="0"/>
      <w:marBottom w:val="0"/>
      <w:divBdr>
        <w:top w:val="none" w:sz="0" w:space="0" w:color="auto"/>
        <w:left w:val="none" w:sz="0" w:space="0" w:color="auto"/>
        <w:bottom w:val="none" w:sz="0" w:space="0" w:color="auto"/>
        <w:right w:val="none" w:sz="0" w:space="0" w:color="auto"/>
      </w:divBdr>
    </w:div>
    <w:div w:id="186070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2885</Words>
  <Characters>16449</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12</cp:revision>
  <dcterms:created xsi:type="dcterms:W3CDTF">2015-07-07T14:11:00Z</dcterms:created>
  <dcterms:modified xsi:type="dcterms:W3CDTF">2015-07-13T14:45:00Z</dcterms:modified>
</cp:coreProperties>
</file>